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00BF" w14:textId="77777777" w:rsidR="005E052B" w:rsidRPr="005E052B" w:rsidRDefault="00BD2991" w:rsidP="005E052B">
      <w:pPr>
        <w:jc w:val="center"/>
        <w:rPr>
          <w:rFonts w:ascii="Arial" w:hAnsi="Arial" w:cs="Arial"/>
          <w:b/>
          <w:bCs/>
          <w:sz w:val="26"/>
          <w:szCs w:val="26"/>
        </w:rPr>
      </w:pPr>
      <w:r w:rsidRPr="005E052B">
        <w:rPr>
          <w:rFonts w:ascii="Arial" w:hAnsi="Arial" w:cs="Arial"/>
          <w:b/>
          <w:bCs/>
          <w:sz w:val="26"/>
          <w:szCs w:val="26"/>
        </w:rPr>
        <w:t xml:space="preserve">Biedrības “Formula 2050” definētie valsts attīstības uzstādījumi </w:t>
      </w:r>
    </w:p>
    <w:p w14:paraId="280C7CAD" w14:textId="77777777" w:rsidR="00EB7583" w:rsidRPr="005E052B" w:rsidRDefault="00BD2991" w:rsidP="005E052B">
      <w:pPr>
        <w:jc w:val="center"/>
        <w:rPr>
          <w:rFonts w:ascii="Arial" w:hAnsi="Arial" w:cs="Arial"/>
          <w:b/>
          <w:bCs/>
          <w:sz w:val="26"/>
          <w:szCs w:val="26"/>
        </w:rPr>
      </w:pPr>
      <w:r w:rsidRPr="005E052B">
        <w:rPr>
          <w:rFonts w:ascii="Arial" w:hAnsi="Arial" w:cs="Arial"/>
          <w:b/>
          <w:bCs/>
          <w:sz w:val="26"/>
          <w:szCs w:val="26"/>
        </w:rPr>
        <w:t>iesniegšanai Valsts prezidenta kancelejai</w:t>
      </w:r>
    </w:p>
    <w:p w14:paraId="0217B1CC" w14:textId="77777777" w:rsidR="005E052B" w:rsidRPr="005E052B" w:rsidRDefault="005E052B" w:rsidP="005E052B">
      <w:pPr>
        <w:jc w:val="center"/>
        <w:rPr>
          <w:rFonts w:ascii="Arial" w:hAnsi="Arial" w:cs="Arial"/>
          <w:b/>
          <w:bCs/>
          <w:sz w:val="26"/>
          <w:szCs w:val="26"/>
        </w:rPr>
      </w:pPr>
      <w:r w:rsidRPr="005E052B">
        <w:rPr>
          <w:rFonts w:ascii="Arial" w:hAnsi="Arial" w:cs="Arial"/>
          <w:b/>
          <w:bCs/>
          <w:sz w:val="26"/>
          <w:szCs w:val="26"/>
        </w:rPr>
        <w:t>Kopsavilkums</w:t>
      </w:r>
    </w:p>
    <w:p w14:paraId="620C9462" w14:textId="77777777" w:rsidR="00EB7583" w:rsidRPr="00936999" w:rsidRDefault="00EB7583" w:rsidP="00BD2991">
      <w:pPr>
        <w:rPr>
          <w:rFonts w:ascii="Arial" w:hAnsi="Arial" w:cs="Arial"/>
          <w:b/>
          <w:bCs/>
          <w:sz w:val="24"/>
          <w:szCs w:val="24"/>
        </w:rPr>
      </w:pPr>
    </w:p>
    <w:p w14:paraId="17A55311" w14:textId="77777777" w:rsidR="00936999" w:rsidRPr="00936999" w:rsidRDefault="00936999" w:rsidP="00BD2991">
      <w:pPr>
        <w:rPr>
          <w:rFonts w:ascii="Arial" w:hAnsi="Arial" w:cs="Arial"/>
          <w:sz w:val="24"/>
          <w:szCs w:val="24"/>
        </w:rPr>
      </w:pPr>
      <w:r w:rsidRPr="00936999">
        <w:rPr>
          <w:rFonts w:ascii="Arial" w:hAnsi="Arial" w:cs="Arial"/>
          <w:sz w:val="24"/>
          <w:szCs w:val="24"/>
        </w:rPr>
        <w:t>2022. gada 4. novembrī, Rīgā</w:t>
      </w:r>
    </w:p>
    <w:p w14:paraId="3C706707" w14:textId="77777777" w:rsidR="00936999" w:rsidRPr="005E052B" w:rsidRDefault="00936999" w:rsidP="00BD2991">
      <w:pPr>
        <w:rPr>
          <w:rFonts w:ascii="Arial" w:hAnsi="Arial" w:cs="Arial"/>
          <w:b/>
          <w:bCs/>
          <w:sz w:val="26"/>
          <w:szCs w:val="26"/>
        </w:rPr>
      </w:pPr>
    </w:p>
    <w:p w14:paraId="3F2D45B2" w14:textId="77777777" w:rsidR="00D81A96" w:rsidRPr="005E052B" w:rsidRDefault="009D36BD" w:rsidP="00EE232E">
      <w:pPr>
        <w:autoSpaceDE w:val="0"/>
        <w:autoSpaceDN w:val="0"/>
        <w:adjustRightInd w:val="0"/>
        <w:spacing w:after="0" w:line="240" w:lineRule="auto"/>
        <w:jc w:val="both"/>
        <w:rPr>
          <w:rFonts w:ascii="Arial" w:hAnsi="Arial" w:cs="Arial"/>
          <w:sz w:val="24"/>
          <w:szCs w:val="24"/>
        </w:rPr>
      </w:pPr>
      <w:r w:rsidRPr="005E052B">
        <w:rPr>
          <w:rFonts w:ascii="Arial" w:hAnsi="Arial" w:cs="Arial"/>
          <w:sz w:val="24"/>
          <w:szCs w:val="24"/>
        </w:rPr>
        <w:t>Valsts uzdevums ir veidot tādu vidi, kurā katrs Latvijas pilsonis var</w:t>
      </w:r>
      <w:r w:rsidR="00C83993">
        <w:rPr>
          <w:rFonts w:ascii="Arial" w:hAnsi="Arial" w:cs="Arial"/>
          <w:sz w:val="24"/>
          <w:szCs w:val="24"/>
        </w:rPr>
        <w:t xml:space="preserve"> </w:t>
      </w:r>
      <w:r w:rsidRPr="005E052B">
        <w:rPr>
          <w:rFonts w:ascii="Arial" w:hAnsi="Arial" w:cs="Arial"/>
          <w:sz w:val="24"/>
          <w:szCs w:val="24"/>
        </w:rPr>
        <w:t xml:space="preserve">izmantot savu potenciālu. </w:t>
      </w:r>
      <w:r w:rsidR="004D1540" w:rsidRPr="005E052B">
        <w:rPr>
          <w:rFonts w:ascii="Arial" w:hAnsi="Arial" w:cs="Arial"/>
          <w:sz w:val="24"/>
          <w:szCs w:val="24"/>
        </w:rPr>
        <w:t xml:space="preserve">Globalizācijas procesi pasaulē, </w:t>
      </w:r>
      <w:r w:rsidRPr="005E052B">
        <w:rPr>
          <w:rFonts w:ascii="Arial" w:hAnsi="Arial" w:cs="Arial"/>
          <w:sz w:val="24"/>
          <w:szCs w:val="24"/>
        </w:rPr>
        <w:t>kas balstās brīv</w:t>
      </w:r>
      <w:r w:rsidR="00D81A96" w:rsidRPr="005E052B">
        <w:rPr>
          <w:rFonts w:ascii="Arial" w:hAnsi="Arial" w:cs="Arial"/>
          <w:sz w:val="24"/>
          <w:szCs w:val="24"/>
        </w:rPr>
        <w:t>ā</w:t>
      </w:r>
      <w:r w:rsidRPr="005E052B">
        <w:rPr>
          <w:rFonts w:ascii="Arial" w:hAnsi="Arial" w:cs="Arial"/>
          <w:sz w:val="24"/>
          <w:szCs w:val="24"/>
        </w:rPr>
        <w:t xml:space="preserve"> darbaspēka</w:t>
      </w:r>
      <w:r w:rsidR="004D1540" w:rsidRPr="005E052B">
        <w:rPr>
          <w:rFonts w:ascii="Arial" w:hAnsi="Arial" w:cs="Arial"/>
          <w:sz w:val="24"/>
          <w:szCs w:val="24"/>
        </w:rPr>
        <w:t xml:space="preserve">, </w:t>
      </w:r>
      <w:r w:rsidRPr="005E052B">
        <w:rPr>
          <w:rFonts w:ascii="Arial" w:hAnsi="Arial" w:cs="Arial"/>
          <w:sz w:val="24"/>
          <w:szCs w:val="24"/>
        </w:rPr>
        <w:t xml:space="preserve"> kapitāla </w:t>
      </w:r>
      <w:r w:rsidR="004D1540" w:rsidRPr="005E052B">
        <w:rPr>
          <w:rFonts w:ascii="Arial" w:hAnsi="Arial" w:cs="Arial"/>
          <w:sz w:val="24"/>
          <w:szCs w:val="24"/>
        </w:rPr>
        <w:t xml:space="preserve">un preču </w:t>
      </w:r>
      <w:r w:rsidRPr="005E052B">
        <w:rPr>
          <w:rFonts w:ascii="Arial" w:hAnsi="Arial" w:cs="Arial"/>
          <w:sz w:val="24"/>
          <w:szCs w:val="24"/>
        </w:rPr>
        <w:t>kustīb</w:t>
      </w:r>
      <w:r w:rsidR="00D81A96" w:rsidRPr="005E052B">
        <w:rPr>
          <w:rFonts w:ascii="Arial" w:hAnsi="Arial" w:cs="Arial"/>
          <w:sz w:val="24"/>
          <w:szCs w:val="24"/>
        </w:rPr>
        <w:t>ā</w:t>
      </w:r>
      <w:r w:rsidRPr="005E052B">
        <w:rPr>
          <w:rFonts w:ascii="Arial" w:hAnsi="Arial" w:cs="Arial"/>
          <w:sz w:val="24"/>
          <w:szCs w:val="24"/>
        </w:rPr>
        <w:t>, rada apstākļus, ka nacionālas valsts pastāvēšanas nozīmība bieži tiek apšaubīta, savukārt</w:t>
      </w:r>
      <w:r w:rsidR="00D81A96" w:rsidRPr="005E052B">
        <w:rPr>
          <w:rFonts w:ascii="Arial" w:hAnsi="Arial" w:cs="Arial"/>
          <w:sz w:val="24"/>
          <w:szCs w:val="24"/>
        </w:rPr>
        <w:t xml:space="preserve"> vienotas</w:t>
      </w:r>
      <w:r w:rsidRPr="005E052B">
        <w:rPr>
          <w:rFonts w:ascii="Arial" w:hAnsi="Arial" w:cs="Arial"/>
          <w:sz w:val="24"/>
          <w:szCs w:val="24"/>
        </w:rPr>
        <w:t xml:space="preserve"> nācijas veidošana </w:t>
      </w:r>
      <w:r w:rsidR="004D1540" w:rsidRPr="005E052B">
        <w:rPr>
          <w:rFonts w:ascii="Arial" w:hAnsi="Arial" w:cs="Arial"/>
          <w:sz w:val="24"/>
          <w:szCs w:val="24"/>
        </w:rPr>
        <w:t xml:space="preserve">netiek </w:t>
      </w:r>
      <w:r w:rsidRPr="005E052B">
        <w:rPr>
          <w:rFonts w:ascii="Arial" w:hAnsi="Arial" w:cs="Arial"/>
          <w:sz w:val="24"/>
          <w:szCs w:val="24"/>
        </w:rPr>
        <w:t xml:space="preserve">uzskatīta par aktuālu jautājumu. </w:t>
      </w:r>
    </w:p>
    <w:p w14:paraId="46D78273" w14:textId="77777777" w:rsidR="00D81A96" w:rsidRPr="005E052B" w:rsidRDefault="00D81A96" w:rsidP="00EE232E">
      <w:pPr>
        <w:autoSpaceDE w:val="0"/>
        <w:autoSpaceDN w:val="0"/>
        <w:adjustRightInd w:val="0"/>
        <w:spacing w:after="0" w:line="240" w:lineRule="auto"/>
        <w:jc w:val="both"/>
        <w:rPr>
          <w:rFonts w:ascii="Arial" w:hAnsi="Arial" w:cs="Arial"/>
          <w:sz w:val="24"/>
          <w:szCs w:val="24"/>
        </w:rPr>
      </w:pPr>
    </w:p>
    <w:p w14:paraId="54B445E0" w14:textId="77777777" w:rsidR="009D36BD" w:rsidRPr="005E052B" w:rsidRDefault="004D1540" w:rsidP="00EE232E">
      <w:pPr>
        <w:autoSpaceDE w:val="0"/>
        <w:autoSpaceDN w:val="0"/>
        <w:adjustRightInd w:val="0"/>
        <w:spacing w:after="0" w:line="240" w:lineRule="auto"/>
        <w:jc w:val="both"/>
        <w:rPr>
          <w:rFonts w:ascii="Arial" w:hAnsi="Arial" w:cs="Arial"/>
          <w:sz w:val="24"/>
          <w:szCs w:val="24"/>
        </w:rPr>
      </w:pPr>
      <w:r w:rsidRPr="005E052B">
        <w:rPr>
          <w:rFonts w:ascii="Arial" w:hAnsi="Arial" w:cs="Arial"/>
          <w:sz w:val="24"/>
          <w:szCs w:val="24"/>
        </w:rPr>
        <w:t xml:space="preserve">Uzskatām, ka valsts </w:t>
      </w:r>
      <w:r w:rsidR="009D36BD" w:rsidRPr="005E052B">
        <w:rPr>
          <w:rFonts w:ascii="Arial" w:hAnsi="Arial" w:cs="Arial"/>
          <w:sz w:val="24"/>
          <w:szCs w:val="24"/>
        </w:rPr>
        <w:t xml:space="preserve">uzdevums ir nepārtraukti atbildēt uz jautājumiem, kāpēc tieši Latvija ir unikāla vieta </w:t>
      </w:r>
      <w:r w:rsidR="00D81A96" w:rsidRPr="005E052B">
        <w:rPr>
          <w:rFonts w:ascii="Arial" w:hAnsi="Arial" w:cs="Arial"/>
          <w:sz w:val="24"/>
          <w:szCs w:val="24"/>
        </w:rPr>
        <w:t>kurā cilvēkiem</w:t>
      </w:r>
      <w:r w:rsidR="009D36BD" w:rsidRPr="005E052B">
        <w:rPr>
          <w:rFonts w:ascii="Arial" w:hAnsi="Arial" w:cs="Arial"/>
          <w:sz w:val="24"/>
          <w:szCs w:val="24"/>
        </w:rPr>
        <w:t xml:space="preserve"> realizēt savu potenciālu</w:t>
      </w:r>
      <w:r w:rsidR="00BF0B3E">
        <w:rPr>
          <w:rFonts w:ascii="Arial" w:hAnsi="Arial" w:cs="Arial"/>
          <w:sz w:val="24"/>
          <w:szCs w:val="24"/>
        </w:rPr>
        <w:t xml:space="preserve"> un</w:t>
      </w:r>
      <w:r w:rsidR="009D36BD" w:rsidRPr="005E052B">
        <w:rPr>
          <w:rFonts w:ascii="Arial" w:hAnsi="Arial" w:cs="Arial"/>
          <w:sz w:val="24"/>
          <w:szCs w:val="24"/>
        </w:rPr>
        <w:t>, kā panākt ekonomisko labklājību iedzīvotājiem, vienlaikus nodrošinot sekmīgu valsts funkciju realizāciju, kā veidot tādu sociālo vidi, kura būtu gan iekļaujoša, gan uz indivīda un sabiedrības attīstību vērsta, kā arī skaidri definēt valsts pārvaldes uzdevumus un to efektīvas</w:t>
      </w:r>
      <w:r w:rsidR="00D81A96" w:rsidRPr="005E052B">
        <w:rPr>
          <w:rFonts w:ascii="Arial" w:hAnsi="Arial" w:cs="Arial"/>
          <w:sz w:val="24"/>
          <w:szCs w:val="24"/>
        </w:rPr>
        <w:t xml:space="preserve"> īstenošanas</w:t>
      </w:r>
      <w:r w:rsidR="009D36BD" w:rsidRPr="005E052B">
        <w:rPr>
          <w:rFonts w:ascii="Arial" w:hAnsi="Arial" w:cs="Arial"/>
          <w:sz w:val="24"/>
          <w:szCs w:val="24"/>
        </w:rPr>
        <w:t xml:space="preserve"> mehānismus.</w:t>
      </w:r>
    </w:p>
    <w:p w14:paraId="22E982E2" w14:textId="77777777" w:rsidR="00D81A96" w:rsidRPr="005E052B" w:rsidRDefault="00D81A96" w:rsidP="00774114">
      <w:pPr>
        <w:autoSpaceDE w:val="0"/>
        <w:autoSpaceDN w:val="0"/>
        <w:adjustRightInd w:val="0"/>
        <w:spacing w:after="0" w:line="240" w:lineRule="auto"/>
        <w:jc w:val="both"/>
        <w:rPr>
          <w:rFonts w:ascii="Arial" w:hAnsi="Arial" w:cs="Arial"/>
          <w:sz w:val="24"/>
          <w:szCs w:val="24"/>
        </w:rPr>
      </w:pPr>
    </w:p>
    <w:p w14:paraId="734EF024" w14:textId="77777777" w:rsidR="009D36BD" w:rsidRPr="005E052B" w:rsidRDefault="009D36BD" w:rsidP="00774114">
      <w:pPr>
        <w:jc w:val="both"/>
        <w:rPr>
          <w:rFonts w:ascii="Arial" w:hAnsi="Arial" w:cs="Arial"/>
          <w:sz w:val="24"/>
          <w:szCs w:val="24"/>
        </w:rPr>
      </w:pPr>
      <w:r w:rsidRPr="005E052B">
        <w:rPr>
          <w:rFonts w:ascii="Arial" w:hAnsi="Arial" w:cs="Arial"/>
          <w:sz w:val="24"/>
          <w:szCs w:val="24"/>
        </w:rPr>
        <w:t xml:space="preserve">Esam pārliecināti, ka nevar vadīt to, ko nevar kontrolēt, </w:t>
      </w:r>
      <w:r w:rsidR="00D81A96" w:rsidRPr="005E052B">
        <w:rPr>
          <w:rFonts w:ascii="Arial" w:hAnsi="Arial" w:cs="Arial"/>
          <w:sz w:val="24"/>
          <w:szCs w:val="24"/>
        </w:rPr>
        <w:t>tāpēc</w:t>
      </w:r>
      <w:r w:rsidRPr="005E052B">
        <w:rPr>
          <w:rFonts w:ascii="Arial" w:hAnsi="Arial" w:cs="Arial"/>
          <w:sz w:val="24"/>
          <w:szCs w:val="24"/>
        </w:rPr>
        <w:t xml:space="preserve"> konferences laikā tika iezīmēt</w:t>
      </w:r>
      <w:r w:rsidR="00D81A96" w:rsidRPr="005E052B">
        <w:rPr>
          <w:rFonts w:ascii="Arial" w:hAnsi="Arial" w:cs="Arial"/>
          <w:sz w:val="24"/>
          <w:szCs w:val="24"/>
        </w:rPr>
        <w:t>i</w:t>
      </w:r>
      <w:r w:rsidRPr="005E052B">
        <w:rPr>
          <w:rFonts w:ascii="Arial" w:hAnsi="Arial" w:cs="Arial"/>
          <w:sz w:val="24"/>
          <w:szCs w:val="24"/>
        </w:rPr>
        <w:t xml:space="preserve"> valsts pārvaldes ilgtermiņa un īstermiņa uzdevum</w:t>
      </w:r>
      <w:r w:rsidR="00D81A96" w:rsidRPr="005E052B">
        <w:rPr>
          <w:rFonts w:ascii="Arial" w:hAnsi="Arial" w:cs="Arial"/>
          <w:sz w:val="24"/>
          <w:szCs w:val="24"/>
        </w:rPr>
        <w:t>i</w:t>
      </w:r>
      <w:r w:rsidRPr="005E052B">
        <w:rPr>
          <w:rFonts w:ascii="Arial" w:hAnsi="Arial" w:cs="Arial"/>
          <w:sz w:val="24"/>
          <w:szCs w:val="24"/>
        </w:rPr>
        <w:t>, kā arī izvirzīto uzdevumu izpildes rādītāj</w:t>
      </w:r>
      <w:r w:rsidR="0042143E" w:rsidRPr="005E052B">
        <w:rPr>
          <w:rFonts w:ascii="Arial" w:hAnsi="Arial" w:cs="Arial"/>
          <w:sz w:val="24"/>
          <w:szCs w:val="24"/>
        </w:rPr>
        <w:t>i</w:t>
      </w:r>
      <w:r w:rsidRPr="005E052B">
        <w:rPr>
          <w:rFonts w:ascii="Arial" w:hAnsi="Arial" w:cs="Arial"/>
          <w:sz w:val="24"/>
          <w:szCs w:val="24"/>
        </w:rPr>
        <w:t>, kuru sasniegšana palīdzētu politiķiem veidot līdzsvarotu valsts attīstību</w:t>
      </w:r>
      <w:r w:rsidR="0042143E" w:rsidRPr="005E052B">
        <w:rPr>
          <w:rFonts w:ascii="Arial" w:hAnsi="Arial" w:cs="Arial"/>
          <w:sz w:val="24"/>
          <w:szCs w:val="24"/>
        </w:rPr>
        <w:t>, bet sabiedrībai pārliecināties par valsts attīstību</w:t>
      </w:r>
      <w:r w:rsidRPr="005E052B">
        <w:rPr>
          <w:rFonts w:ascii="Arial" w:hAnsi="Arial" w:cs="Arial"/>
          <w:sz w:val="24"/>
          <w:szCs w:val="24"/>
        </w:rPr>
        <w:t xml:space="preserve"> kopīgi izvēlētā virzienā.</w:t>
      </w:r>
    </w:p>
    <w:p w14:paraId="365F7F54" w14:textId="77777777" w:rsidR="006C3D25" w:rsidRPr="005E052B" w:rsidRDefault="009D36BD" w:rsidP="00EE232E">
      <w:pPr>
        <w:jc w:val="both"/>
        <w:rPr>
          <w:rFonts w:ascii="Arial" w:hAnsi="Arial" w:cs="Arial"/>
          <w:sz w:val="24"/>
          <w:szCs w:val="24"/>
        </w:rPr>
      </w:pPr>
      <w:r w:rsidRPr="005E052B">
        <w:rPr>
          <w:rFonts w:ascii="Arial" w:hAnsi="Arial" w:cs="Arial"/>
          <w:sz w:val="24"/>
          <w:szCs w:val="24"/>
        </w:rPr>
        <w:t xml:space="preserve">Mēs piedāvājam valsts attīstības mērķus iedalīt četrās grupās, kas kopīgi nodrošinātu līdzsvarotu pieeju valsts attīstības mērķu formulēšanai, precīzi definējot mērķu izpildes kritērijus. </w:t>
      </w:r>
    </w:p>
    <w:p w14:paraId="08A482E0" w14:textId="77777777" w:rsidR="0045544E" w:rsidRPr="005E052B" w:rsidRDefault="0035601C" w:rsidP="0045544E">
      <w:pPr>
        <w:jc w:val="both"/>
        <w:rPr>
          <w:rFonts w:ascii="Arial" w:hAnsi="Arial" w:cs="Arial"/>
          <w:sz w:val="24"/>
          <w:szCs w:val="24"/>
        </w:rPr>
      </w:pPr>
      <w:r w:rsidRPr="005E052B">
        <w:rPr>
          <w:rFonts w:ascii="Arial" w:hAnsi="Arial" w:cs="Arial"/>
          <w:sz w:val="24"/>
          <w:szCs w:val="24"/>
        </w:rPr>
        <w:t>Konferenc</w:t>
      </w:r>
      <w:r w:rsidR="0042143E" w:rsidRPr="005E052B">
        <w:rPr>
          <w:rFonts w:ascii="Arial" w:hAnsi="Arial" w:cs="Arial"/>
          <w:sz w:val="24"/>
          <w:szCs w:val="24"/>
        </w:rPr>
        <w:t>ē</w:t>
      </w:r>
      <w:r w:rsidRPr="005E052B">
        <w:rPr>
          <w:rFonts w:ascii="Arial" w:hAnsi="Arial" w:cs="Arial"/>
          <w:sz w:val="24"/>
          <w:szCs w:val="24"/>
        </w:rPr>
        <w:t xml:space="preserve"> i</w:t>
      </w:r>
      <w:r w:rsidR="0042143E" w:rsidRPr="005E052B">
        <w:rPr>
          <w:rFonts w:ascii="Arial" w:hAnsi="Arial" w:cs="Arial"/>
          <w:sz w:val="24"/>
          <w:szCs w:val="24"/>
        </w:rPr>
        <w:t>zkristalizējās</w:t>
      </w:r>
      <w:r w:rsidRPr="005E052B">
        <w:rPr>
          <w:rFonts w:ascii="Arial" w:hAnsi="Arial" w:cs="Arial"/>
          <w:sz w:val="24"/>
          <w:szCs w:val="24"/>
        </w:rPr>
        <w:t xml:space="preserve"> priekšlikumu kop</w:t>
      </w:r>
      <w:r w:rsidR="0042143E" w:rsidRPr="005E052B">
        <w:rPr>
          <w:rFonts w:ascii="Arial" w:hAnsi="Arial" w:cs="Arial"/>
          <w:sz w:val="24"/>
          <w:szCs w:val="24"/>
        </w:rPr>
        <w:t>ums</w:t>
      </w:r>
      <w:r w:rsidRPr="005E052B">
        <w:rPr>
          <w:rFonts w:ascii="Arial" w:hAnsi="Arial" w:cs="Arial"/>
          <w:sz w:val="24"/>
          <w:szCs w:val="24"/>
        </w:rPr>
        <w:t xml:space="preserve">, kurus </w:t>
      </w:r>
      <w:r w:rsidR="00757026" w:rsidRPr="005E052B">
        <w:rPr>
          <w:rFonts w:ascii="Arial" w:hAnsi="Arial" w:cs="Arial"/>
          <w:sz w:val="24"/>
          <w:szCs w:val="24"/>
        </w:rPr>
        <w:t>būtu</w:t>
      </w:r>
      <w:r w:rsidRPr="005E052B">
        <w:rPr>
          <w:rFonts w:ascii="Arial" w:hAnsi="Arial" w:cs="Arial"/>
          <w:sz w:val="24"/>
          <w:szCs w:val="24"/>
        </w:rPr>
        <w:t xml:space="preserve"> lietderīgi </w:t>
      </w:r>
      <w:r w:rsidR="00F87E1B" w:rsidRPr="005E052B">
        <w:rPr>
          <w:rFonts w:ascii="Arial" w:hAnsi="Arial" w:cs="Arial"/>
          <w:sz w:val="24"/>
          <w:szCs w:val="24"/>
        </w:rPr>
        <w:t xml:space="preserve">iekļaut jaunās valdības Deklarācijā un Rīcības plānā. </w:t>
      </w:r>
      <w:r w:rsidR="00C76FDC" w:rsidRPr="005E052B">
        <w:rPr>
          <w:rFonts w:ascii="Arial" w:hAnsi="Arial" w:cs="Arial"/>
          <w:sz w:val="24"/>
          <w:szCs w:val="24"/>
        </w:rPr>
        <w:t>A</w:t>
      </w:r>
      <w:r w:rsidR="0045544E" w:rsidRPr="005E052B">
        <w:rPr>
          <w:rFonts w:ascii="Arial" w:hAnsi="Arial" w:cs="Arial"/>
          <w:sz w:val="24"/>
          <w:szCs w:val="24"/>
        </w:rPr>
        <w:t>icinām Latvijas politiķus valdības Deklarācijā, Rīcības plānā iekļautos, kā arī konferences laikā identificētos mērķu realizēt veicot vispusīgu un padziļinātu analīzi, kas nodrošinātu efektīvāko izvirzīto mērķu sasniegšanas ceļu un realizācijas mehānismu izvēli.</w:t>
      </w:r>
    </w:p>
    <w:p w14:paraId="2A3D782F" w14:textId="77777777" w:rsidR="00106032" w:rsidRPr="005E052B" w:rsidRDefault="00106032" w:rsidP="0045544E">
      <w:pPr>
        <w:jc w:val="both"/>
        <w:rPr>
          <w:rFonts w:ascii="Arial" w:hAnsi="Arial" w:cs="Arial"/>
          <w:sz w:val="24"/>
          <w:szCs w:val="24"/>
        </w:rPr>
      </w:pPr>
    </w:p>
    <w:p w14:paraId="13386E61" w14:textId="77777777" w:rsidR="00774114" w:rsidRPr="005E052B" w:rsidRDefault="00DA49C0" w:rsidP="0045544E">
      <w:pPr>
        <w:jc w:val="both"/>
        <w:rPr>
          <w:rFonts w:ascii="Arial" w:hAnsi="Arial" w:cs="Arial"/>
          <w:sz w:val="24"/>
          <w:szCs w:val="24"/>
        </w:rPr>
      </w:pPr>
      <w:r>
        <w:rPr>
          <w:rFonts w:ascii="Arial" w:hAnsi="Arial" w:cs="Arial"/>
          <w:sz w:val="24"/>
          <w:szCs w:val="24"/>
        </w:rPr>
        <w:t xml:space="preserve">Prof. </w:t>
      </w:r>
      <w:r w:rsidR="00774114" w:rsidRPr="005E052B">
        <w:rPr>
          <w:rFonts w:ascii="Arial" w:hAnsi="Arial" w:cs="Arial"/>
          <w:sz w:val="24"/>
          <w:szCs w:val="24"/>
        </w:rPr>
        <w:t>Mārcis Auziņš</w:t>
      </w:r>
      <w:r>
        <w:rPr>
          <w:rFonts w:ascii="Arial" w:hAnsi="Arial" w:cs="Arial"/>
          <w:sz w:val="24"/>
          <w:szCs w:val="24"/>
        </w:rPr>
        <w:t xml:space="preserve">, </w:t>
      </w:r>
      <w:r w:rsidR="00774114" w:rsidRPr="005E052B">
        <w:rPr>
          <w:rFonts w:ascii="Arial" w:hAnsi="Arial" w:cs="Arial"/>
          <w:sz w:val="24"/>
          <w:szCs w:val="24"/>
        </w:rPr>
        <w:t xml:space="preserve">Biedrības </w:t>
      </w:r>
      <w:r>
        <w:rPr>
          <w:rFonts w:ascii="Arial" w:hAnsi="Arial" w:cs="Arial"/>
          <w:sz w:val="24"/>
          <w:szCs w:val="24"/>
        </w:rPr>
        <w:t>“</w:t>
      </w:r>
      <w:r w:rsidR="00774114" w:rsidRPr="005E052B">
        <w:rPr>
          <w:rFonts w:ascii="Arial" w:hAnsi="Arial" w:cs="Arial"/>
          <w:sz w:val="24"/>
          <w:szCs w:val="24"/>
        </w:rPr>
        <w:t>Formula 2050</w:t>
      </w:r>
      <w:r>
        <w:rPr>
          <w:rFonts w:ascii="Arial" w:hAnsi="Arial" w:cs="Arial"/>
          <w:sz w:val="24"/>
          <w:szCs w:val="24"/>
        </w:rPr>
        <w:t>”</w:t>
      </w:r>
      <w:r w:rsidR="00774114" w:rsidRPr="005E052B">
        <w:rPr>
          <w:rFonts w:ascii="Arial" w:hAnsi="Arial" w:cs="Arial"/>
          <w:sz w:val="24"/>
          <w:szCs w:val="24"/>
        </w:rPr>
        <w:t xml:space="preserve"> valdes priekšsēdētājs</w:t>
      </w:r>
    </w:p>
    <w:p w14:paraId="76EF47C4" w14:textId="77777777" w:rsidR="00774114" w:rsidRDefault="00774114" w:rsidP="0045544E">
      <w:pPr>
        <w:jc w:val="both"/>
        <w:rPr>
          <w:rFonts w:ascii="Arial" w:hAnsi="Arial" w:cs="Arial"/>
          <w:sz w:val="24"/>
          <w:szCs w:val="24"/>
        </w:rPr>
      </w:pPr>
      <w:r w:rsidRPr="005E052B">
        <w:rPr>
          <w:rFonts w:ascii="Arial" w:hAnsi="Arial" w:cs="Arial"/>
          <w:sz w:val="24"/>
          <w:szCs w:val="24"/>
        </w:rPr>
        <w:t>Ieva Tetere</w:t>
      </w:r>
      <w:r w:rsidR="00DA49C0">
        <w:rPr>
          <w:rFonts w:ascii="Arial" w:hAnsi="Arial" w:cs="Arial"/>
          <w:sz w:val="24"/>
          <w:szCs w:val="24"/>
        </w:rPr>
        <w:t xml:space="preserve">, </w:t>
      </w:r>
      <w:r w:rsidRPr="005E052B">
        <w:rPr>
          <w:rFonts w:ascii="Arial" w:hAnsi="Arial" w:cs="Arial"/>
          <w:sz w:val="24"/>
          <w:szCs w:val="24"/>
        </w:rPr>
        <w:t xml:space="preserve">Biedrības </w:t>
      </w:r>
      <w:r w:rsidR="00DA49C0">
        <w:rPr>
          <w:rFonts w:ascii="Arial" w:hAnsi="Arial" w:cs="Arial"/>
          <w:sz w:val="24"/>
          <w:szCs w:val="24"/>
        </w:rPr>
        <w:t>“</w:t>
      </w:r>
      <w:r w:rsidRPr="005E052B">
        <w:rPr>
          <w:rFonts w:ascii="Arial" w:hAnsi="Arial" w:cs="Arial"/>
          <w:sz w:val="24"/>
          <w:szCs w:val="24"/>
        </w:rPr>
        <w:t>Formula 2050</w:t>
      </w:r>
      <w:r w:rsidR="00DA49C0">
        <w:rPr>
          <w:rFonts w:ascii="Arial" w:hAnsi="Arial" w:cs="Arial"/>
          <w:sz w:val="24"/>
          <w:szCs w:val="24"/>
        </w:rPr>
        <w:t>”</w:t>
      </w:r>
      <w:r w:rsidRPr="005E052B">
        <w:rPr>
          <w:rFonts w:ascii="Arial" w:hAnsi="Arial" w:cs="Arial"/>
          <w:sz w:val="24"/>
          <w:szCs w:val="24"/>
        </w:rPr>
        <w:t xml:space="preserve"> valdes locekl</w:t>
      </w:r>
      <w:r w:rsidR="00DA49C0">
        <w:rPr>
          <w:rFonts w:ascii="Arial" w:hAnsi="Arial" w:cs="Arial"/>
          <w:sz w:val="24"/>
          <w:szCs w:val="24"/>
        </w:rPr>
        <w:t>e</w:t>
      </w:r>
    </w:p>
    <w:p w14:paraId="54A123D0" w14:textId="77777777" w:rsidR="00DA49C0" w:rsidRPr="005E052B" w:rsidRDefault="00DA49C0" w:rsidP="00DA49C0">
      <w:pPr>
        <w:jc w:val="both"/>
        <w:rPr>
          <w:rFonts w:ascii="Arial" w:hAnsi="Arial" w:cs="Arial"/>
          <w:sz w:val="24"/>
          <w:szCs w:val="24"/>
        </w:rPr>
      </w:pPr>
      <w:r w:rsidRPr="005E052B">
        <w:rPr>
          <w:rFonts w:ascii="Arial" w:hAnsi="Arial" w:cs="Arial"/>
          <w:sz w:val="24"/>
          <w:szCs w:val="24"/>
        </w:rPr>
        <w:t>Laimdota Straujuma</w:t>
      </w:r>
      <w:r>
        <w:rPr>
          <w:rFonts w:ascii="Arial" w:hAnsi="Arial" w:cs="Arial"/>
          <w:sz w:val="24"/>
          <w:szCs w:val="24"/>
        </w:rPr>
        <w:t xml:space="preserve">, </w:t>
      </w:r>
      <w:r w:rsidRPr="005E052B">
        <w:rPr>
          <w:rFonts w:ascii="Arial" w:hAnsi="Arial" w:cs="Arial"/>
          <w:sz w:val="24"/>
          <w:szCs w:val="24"/>
        </w:rPr>
        <w:t xml:space="preserve">Biedrības </w:t>
      </w:r>
      <w:r>
        <w:rPr>
          <w:rFonts w:ascii="Arial" w:hAnsi="Arial" w:cs="Arial"/>
          <w:sz w:val="24"/>
          <w:szCs w:val="24"/>
        </w:rPr>
        <w:t>“</w:t>
      </w:r>
      <w:r w:rsidRPr="005E052B">
        <w:rPr>
          <w:rFonts w:ascii="Arial" w:hAnsi="Arial" w:cs="Arial"/>
          <w:sz w:val="24"/>
          <w:szCs w:val="24"/>
        </w:rPr>
        <w:t>Formula 2050</w:t>
      </w:r>
      <w:r>
        <w:rPr>
          <w:rFonts w:ascii="Arial" w:hAnsi="Arial" w:cs="Arial"/>
          <w:sz w:val="24"/>
          <w:szCs w:val="24"/>
        </w:rPr>
        <w:t>”</w:t>
      </w:r>
      <w:r w:rsidRPr="005E052B">
        <w:rPr>
          <w:rFonts w:ascii="Arial" w:hAnsi="Arial" w:cs="Arial"/>
          <w:sz w:val="24"/>
          <w:szCs w:val="24"/>
        </w:rPr>
        <w:t xml:space="preserve"> valdes loceklis</w:t>
      </w:r>
    </w:p>
    <w:p w14:paraId="44E7B4E9" w14:textId="77777777" w:rsidR="00DA49C0" w:rsidRPr="005E052B" w:rsidRDefault="00DA49C0" w:rsidP="00DA49C0">
      <w:pPr>
        <w:jc w:val="both"/>
        <w:rPr>
          <w:rFonts w:ascii="Arial" w:hAnsi="Arial" w:cs="Arial"/>
          <w:sz w:val="24"/>
          <w:szCs w:val="24"/>
        </w:rPr>
      </w:pPr>
      <w:r>
        <w:rPr>
          <w:rFonts w:ascii="Arial" w:hAnsi="Arial" w:cs="Arial"/>
          <w:sz w:val="24"/>
          <w:szCs w:val="24"/>
        </w:rPr>
        <w:t xml:space="preserve">Prof. </w:t>
      </w:r>
      <w:r w:rsidRPr="005E052B">
        <w:rPr>
          <w:rFonts w:ascii="Arial" w:hAnsi="Arial" w:cs="Arial"/>
          <w:sz w:val="24"/>
          <w:szCs w:val="24"/>
        </w:rPr>
        <w:t>Juris Binde</w:t>
      </w:r>
      <w:r>
        <w:rPr>
          <w:rFonts w:ascii="Arial" w:hAnsi="Arial" w:cs="Arial"/>
          <w:sz w:val="24"/>
          <w:szCs w:val="24"/>
        </w:rPr>
        <w:t xml:space="preserve">, </w:t>
      </w:r>
      <w:r w:rsidRPr="005E052B">
        <w:rPr>
          <w:rFonts w:ascii="Arial" w:hAnsi="Arial" w:cs="Arial"/>
          <w:sz w:val="24"/>
          <w:szCs w:val="24"/>
        </w:rPr>
        <w:t xml:space="preserve">Biedrības </w:t>
      </w:r>
      <w:r>
        <w:rPr>
          <w:rFonts w:ascii="Arial" w:hAnsi="Arial" w:cs="Arial"/>
          <w:sz w:val="24"/>
          <w:szCs w:val="24"/>
        </w:rPr>
        <w:t>“</w:t>
      </w:r>
      <w:r w:rsidRPr="005E052B">
        <w:rPr>
          <w:rFonts w:ascii="Arial" w:hAnsi="Arial" w:cs="Arial"/>
          <w:sz w:val="24"/>
          <w:szCs w:val="24"/>
        </w:rPr>
        <w:t>Formula 2050</w:t>
      </w:r>
      <w:r>
        <w:rPr>
          <w:rFonts w:ascii="Arial" w:hAnsi="Arial" w:cs="Arial"/>
          <w:sz w:val="24"/>
          <w:szCs w:val="24"/>
        </w:rPr>
        <w:t>”</w:t>
      </w:r>
      <w:r w:rsidRPr="005E052B">
        <w:rPr>
          <w:rFonts w:ascii="Arial" w:hAnsi="Arial" w:cs="Arial"/>
          <w:sz w:val="24"/>
          <w:szCs w:val="24"/>
        </w:rPr>
        <w:t xml:space="preserve"> valdes loceklis</w:t>
      </w:r>
    </w:p>
    <w:p w14:paraId="08141A07" w14:textId="77777777" w:rsidR="00774114" w:rsidRPr="005E052B" w:rsidRDefault="00774114" w:rsidP="0045544E">
      <w:pPr>
        <w:jc w:val="both"/>
        <w:rPr>
          <w:rFonts w:ascii="Arial" w:hAnsi="Arial" w:cs="Arial"/>
          <w:sz w:val="24"/>
          <w:szCs w:val="24"/>
        </w:rPr>
      </w:pPr>
      <w:r w:rsidRPr="005E052B">
        <w:rPr>
          <w:rFonts w:ascii="Arial" w:hAnsi="Arial" w:cs="Arial"/>
          <w:sz w:val="24"/>
          <w:szCs w:val="24"/>
        </w:rPr>
        <w:t>Andris Nātriņš</w:t>
      </w:r>
      <w:r w:rsidR="00DA49C0">
        <w:rPr>
          <w:rFonts w:ascii="Arial" w:hAnsi="Arial" w:cs="Arial"/>
          <w:sz w:val="24"/>
          <w:szCs w:val="24"/>
        </w:rPr>
        <w:t xml:space="preserve">, </w:t>
      </w:r>
      <w:r w:rsidRPr="005E052B">
        <w:rPr>
          <w:rFonts w:ascii="Arial" w:hAnsi="Arial" w:cs="Arial"/>
          <w:sz w:val="24"/>
          <w:szCs w:val="24"/>
        </w:rPr>
        <w:t xml:space="preserve">Biedrības </w:t>
      </w:r>
      <w:r w:rsidR="00DA49C0">
        <w:rPr>
          <w:rFonts w:ascii="Arial" w:hAnsi="Arial" w:cs="Arial"/>
          <w:sz w:val="24"/>
          <w:szCs w:val="24"/>
        </w:rPr>
        <w:t>“</w:t>
      </w:r>
      <w:r w:rsidRPr="005E052B">
        <w:rPr>
          <w:rFonts w:ascii="Arial" w:hAnsi="Arial" w:cs="Arial"/>
          <w:sz w:val="24"/>
          <w:szCs w:val="24"/>
        </w:rPr>
        <w:t>Formula 2050</w:t>
      </w:r>
      <w:r w:rsidR="00DA49C0">
        <w:rPr>
          <w:rFonts w:ascii="Arial" w:hAnsi="Arial" w:cs="Arial"/>
          <w:sz w:val="24"/>
          <w:szCs w:val="24"/>
        </w:rPr>
        <w:t>”</w:t>
      </w:r>
      <w:r w:rsidRPr="005E052B">
        <w:rPr>
          <w:rFonts w:ascii="Arial" w:hAnsi="Arial" w:cs="Arial"/>
          <w:sz w:val="24"/>
          <w:szCs w:val="24"/>
        </w:rPr>
        <w:t xml:space="preserve"> valdes loceklis</w:t>
      </w:r>
    </w:p>
    <w:p w14:paraId="063727AF" w14:textId="77777777" w:rsidR="00774114" w:rsidRPr="005E052B" w:rsidRDefault="00774114" w:rsidP="0045544E">
      <w:pPr>
        <w:jc w:val="both"/>
        <w:rPr>
          <w:rFonts w:ascii="Arial" w:hAnsi="Arial" w:cs="Arial"/>
          <w:sz w:val="24"/>
          <w:szCs w:val="24"/>
        </w:rPr>
      </w:pPr>
      <w:r w:rsidRPr="005E052B">
        <w:rPr>
          <w:rFonts w:ascii="Arial" w:hAnsi="Arial" w:cs="Arial"/>
          <w:sz w:val="24"/>
          <w:szCs w:val="24"/>
        </w:rPr>
        <w:t>Ģirts Rungainis</w:t>
      </w:r>
      <w:r w:rsidR="00DA49C0">
        <w:rPr>
          <w:rFonts w:ascii="Arial" w:hAnsi="Arial" w:cs="Arial"/>
          <w:sz w:val="24"/>
          <w:szCs w:val="24"/>
        </w:rPr>
        <w:t xml:space="preserve">, </w:t>
      </w:r>
      <w:r w:rsidRPr="005E052B">
        <w:rPr>
          <w:rFonts w:ascii="Arial" w:hAnsi="Arial" w:cs="Arial"/>
          <w:sz w:val="24"/>
          <w:szCs w:val="24"/>
        </w:rPr>
        <w:t xml:space="preserve">Biedrības </w:t>
      </w:r>
      <w:r w:rsidR="00DA49C0">
        <w:rPr>
          <w:rFonts w:ascii="Arial" w:hAnsi="Arial" w:cs="Arial"/>
          <w:sz w:val="24"/>
          <w:szCs w:val="24"/>
        </w:rPr>
        <w:t>“</w:t>
      </w:r>
      <w:r w:rsidRPr="005E052B">
        <w:rPr>
          <w:rFonts w:ascii="Arial" w:hAnsi="Arial" w:cs="Arial"/>
          <w:sz w:val="24"/>
          <w:szCs w:val="24"/>
        </w:rPr>
        <w:t>Formula 2050</w:t>
      </w:r>
      <w:r w:rsidR="00DA49C0">
        <w:rPr>
          <w:rFonts w:ascii="Arial" w:hAnsi="Arial" w:cs="Arial"/>
          <w:sz w:val="24"/>
          <w:szCs w:val="24"/>
        </w:rPr>
        <w:t>”</w:t>
      </w:r>
      <w:r w:rsidRPr="005E052B">
        <w:rPr>
          <w:rFonts w:ascii="Arial" w:hAnsi="Arial" w:cs="Arial"/>
          <w:sz w:val="24"/>
          <w:szCs w:val="24"/>
        </w:rPr>
        <w:t xml:space="preserve"> valdes loceklis</w:t>
      </w:r>
    </w:p>
    <w:p w14:paraId="0CFA0D57" w14:textId="77777777" w:rsidR="00774114" w:rsidRPr="005E052B" w:rsidRDefault="00DA49C0" w:rsidP="00774114">
      <w:pPr>
        <w:jc w:val="both"/>
        <w:rPr>
          <w:rFonts w:ascii="Arial" w:hAnsi="Arial" w:cs="Arial"/>
          <w:sz w:val="24"/>
          <w:szCs w:val="24"/>
        </w:rPr>
      </w:pPr>
      <w:r>
        <w:rPr>
          <w:rFonts w:ascii="Arial" w:hAnsi="Arial" w:cs="Arial"/>
          <w:sz w:val="24"/>
          <w:szCs w:val="24"/>
        </w:rPr>
        <w:t xml:space="preserve">Prof. </w:t>
      </w:r>
      <w:r w:rsidR="00774114" w:rsidRPr="005E052B">
        <w:rPr>
          <w:rFonts w:ascii="Arial" w:hAnsi="Arial" w:cs="Arial"/>
          <w:sz w:val="24"/>
          <w:szCs w:val="24"/>
        </w:rPr>
        <w:t>Gundars Bērziņš</w:t>
      </w:r>
      <w:r>
        <w:rPr>
          <w:rFonts w:ascii="Arial" w:hAnsi="Arial" w:cs="Arial"/>
          <w:sz w:val="24"/>
          <w:szCs w:val="24"/>
        </w:rPr>
        <w:t xml:space="preserve">, </w:t>
      </w:r>
      <w:r w:rsidR="00774114" w:rsidRPr="005E052B">
        <w:rPr>
          <w:rFonts w:ascii="Arial" w:hAnsi="Arial" w:cs="Arial"/>
          <w:sz w:val="24"/>
          <w:szCs w:val="24"/>
        </w:rPr>
        <w:t xml:space="preserve">Biedrības </w:t>
      </w:r>
      <w:r>
        <w:rPr>
          <w:rFonts w:ascii="Arial" w:hAnsi="Arial" w:cs="Arial"/>
          <w:sz w:val="24"/>
          <w:szCs w:val="24"/>
        </w:rPr>
        <w:t>“</w:t>
      </w:r>
      <w:r w:rsidR="00774114" w:rsidRPr="005E052B">
        <w:rPr>
          <w:rFonts w:ascii="Arial" w:hAnsi="Arial" w:cs="Arial"/>
          <w:sz w:val="24"/>
          <w:szCs w:val="24"/>
        </w:rPr>
        <w:t>Formula 2050</w:t>
      </w:r>
      <w:r>
        <w:rPr>
          <w:rFonts w:ascii="Arial" w:hAnsi="Arial" w:cs="Arial"/>
          <w:sz w:val="24"/>
          <w:szCs w:val="24"/>
        </w:rPr>
        <w:t>”</w:t>
      </w:r>
      <w:r w:rsidR="00774114" w:rsidRPr="005E052B">
        <w:rPr>
          <w:rFonts w:ascii="Arial" w:hAnsi="Arial" w:cs="Arial"/>
          <w:sz w:val="24"/>
          <w:szCs w:val="24"/>
        </w:rPr>
        <w:t xml:space="preserve"> valdes loceklis</w:t>
      </w:r>
    </w:p>
    <w:p w14:paraId="6FDE6EE3" w14:textId="77777777" w:rsidR="003F3A22" w:rsidRPr="005E052B" w:rsidRDefault="003F3A22" w:rsidP="00774114">
      <w:pPr>
        <w:jc w:val="both"/>
        <w:rPr>
          <w:rFonts w:ascii="Arial" w:hAnsi="Arial" w:cs="Arial"/>
          <w:sz w:val="24"/>
          <w:szCs w:val="24"/>
        </w:rPr>
      </w:pPr>
    </w:p>
    <w:p w14:paraId="4350E1B7" w14:textId="77777777" w:rsidR="003F3A22" w:rsidRDefault="003F3A22" w:rsidP="00774114">
      <w:pPr>
        <w:jc w:val="both"/>
        <w:rPr>
          <w:rFonts w:ascii="Arial" w:hAnsi="Arial" w:cs="Arial"/>
          <w:sz w:val="26"/>
          <w:szCs w:val="26"/>
        </w:rPr>
      </w:pPr>
    </w:p>
    <w:p w14:paraId="10F00F03" w14:textId="77777777" w:rsidR="003F3A22" w:rsidRDefault="003F3A22" w:rsidP="00774114">
      <w:pPr>
        <w:jc w:val="both"/>
        <w:rPr>
          <w:rFonts w:ascii="Arial" w:hAnsi="Arial" w:cs="Arial"/>
          <w:sz w:val="26"/>
          <w:szCs w:val="26"/>
        </w:rPr>
      </w:pPr>
    </w:p>
    <w:p w14:paraId="647C9E49" w14:textId="77777777" w:rsidR="00774114" w:rsidRPr="00774114" w:rsidRDefault="00774114" w:rsidP="00774114">
      <w:pPr>
        <w:jc w:val="both"/>
        <w:rPr>
          <w:rFonts w:ascii="Arial" w:hAnsi="Arial" w:cs="Arial"/>
          <w:sz w:val="26"/>
          <w:szCs w:val="26"/>
        </w:rPr>
      </w:pPr>
    </w:p>
    <w:p w14:paraId="1BD13934" w14:textId="77777777" w:rsidR="00E17D30" w:rsidRPr="00774114" w:rsidRDefault="00B65500" w:rsidP="003216DC">
      <w:pPr>
        <w:jc w:val="center"/>
        <w:rPr>
          <w:rFonts w:ascii="Arial" w:hAnsi="Arial" w:cs="Arial"/>
          <w:b/>
          <w:bCs/>
          <w:sz w:val="24"/>
          <w:szCs w:val="24"/>
        </w:rPr>
      </w:pPr>
      <w:r w:rsidRPr="00774114">
        <w:rPr>
          <w:rFonts w:ascii="Arial" w:hAnsi="Arial" w:cs="Arial"/>
          <w:b/>
          <w:bCs/>
          <w:sz w:val="24"/>
          <w:szCs w:val="24"/>
        </w:rPr>
        <w:lastRenderedPageBreak/>
        <w:t>LATVIJAS IDENTITĀTE UN DROŠĪBA</w:t>
      </w:r>
    </w:p>
    <w:p w14:paraId="448C3BD5" w14:textId="77777777" w:rsidR="00E17D30" w:rsidRPr="00774114" w:rsidRDefault="00E17D30" w:rsidP="00E17D30">
      <w:pPr>
        <w:tabs>
          <w:tab w:val="left" w:pos="1701"/>
        </w:tabs>
        <w:spacing w:before="120" w:after="0" w:line="240" w:lineRule="auto"/>
        <w:jc w:val="both"/>
        <w:rPr>
          <w:rFonts w:ascii="Arial" w:hAnsi="Arial" w:cs="Arial"/>
          <w:sz w:val="24"/>
          <w:szCs w:val="24"/>
        </w:rPr>
      </w:pPr>
    </w:p>
    <w:tbl>
      <w:tblPr>
        <w:tblStyle w:val="Reatabula"/>
        <w:tblW w:w="10632" w:type="dxa"/>
        <w:tblInd w:w="-147" w:type="dxa"/>
        <w:tblLook w:val="04A0" w:firstRow="1" w:lastRow="0" w:firstColumn="1" w:lastColumn="0" w:noHBand="0" w:noVBand="1"/>
      </w:tblPr>
      <w:tblGrid>
        <w:gridCol w:w="3938"/>
        <w:gridCol w:w="4657"/>
        <w:gridCol w:w="2037"/>
      </w:tblGrid>
      <w:tr w:rsidR="00774114" w:rsidRPr="00774114" w14:paraId="57342123" w14:textId="77777777" w:rsidTr="00080080">
        <w:tc>
          <w:tcPr>
            <w:tcW w:w="3938" w:type="dxa"/>
          </w:tcPr>
          <w:p w14:paraId="52E04035" w14:textId="77777777" w:rsidR="006512B7" w:rsidRPr="00774114" w:rsidRDefault="006512B7" w:rsidP="009A2B96">
            <w:pPr>
              <w:tabs>
                <w:tab w:val="left" w:pos="1701"/>
              </w:tabs>
              <w:spacing w:before="120"/>
              <w:jc w:val="center"/>
              <w:rPr>
                <w:rFonts w:ascii="Arial" w:hAnsi="Arial" w:cs="Arial"/>
                <w:b/>
                <w:bCs/>
                <w:sz w:val="24"/>
                <w:szCs w:val="24"/>
              </w:rPr>
            </w:pPr>
            <w:r w:rsidRPr="00774114">
              <w:rPr>
                <w:rFonts w:ascii="Arial" w:hAnsi="Arial" w:cs="Arial"/>
                <w:b/>
                <w:bCs/>
                <w:sz w:val="24"/>
                <w:szCs w:val="24"/>
              </w:rPr>
              <w:t>Uzdevums</w:t>
            </w:r>
          </w:p>
        </w:tc>
        <w:tc>
          <w:tcPr>
            <w:tcW w:w="4657" w:type="dxa"/>
          </w:tcPr>
          <w:p w14:paraId="000C0554" w14:textId="77777777" w:rsidR="006512B7" w:rsidRPr="00774114" w:rsidRDefault="006512B7" w:rsidP="009A2B96">
            <w:pPr>
              <w:tabs>
                <w:tab w:val="left" w:pos="1701"/>
              </w:tabs>
              <w:spacing w:before="120"/>
              <w:jc w:val="center"/>
              <w:rPr>
                <w:rFonts w:ascii="Arial" w:hAnsi="Arial" w:cs="Arial"/>
                <w:b/>
                <w:bCs/>
                <w:sz w:val="24"/>
                <w:szCs w:val="24"/>
              </w:rPr>
            </w:pPr>
            <w:r w:rsidRPr="00774114">
              <w:rPr>
                <w:rFonts w:ascii="Arial" w:hAnsi="Arial" w:cs="Arial"/>
                <w:b/>
                <w:bCs/>
                <w:sz w:val="24"/>
                <w:szCs w:val="24"/>
              </w:rPr>
              <w:t>Mērījums</w:t>
            </w:r>
          </w:p>
        </w:tc>
        <w:tc>
          <w:tcPr>
            <w:tcW w:w="2037" w:type="dxa"/>
          </w:tcPr>
          <w:p w14:paraId="68351359" w14:textId="77777777" w:rsidR="006512B7" w:rsidRPr="00774114" w:rsidRDefault="006512B7" w:rsidP="009A2B96">
            <w:pPr>
              <w:tabs>
                <w:tab w:val="left" w:pos="1701"/>
              </w:tabs>
              <w:spacing w:before="120"/>
              <w:jc w:val="center"/>
              <w:rPr>
                <w:rFonts w:ascii="Arial" w:hAnsi="Arial" w:cs="Arial"/>
                <w:b/>
                <w:bCs/>
                <w:sz w:val="24"/>
                <w:szCs w:val="24"/>
              </w:rPr>
            </w:pPr>
            <w:r w:rsidRPr="00774114">
              <w:rPr>
                <w:rFonts w:ascii="Arial" w:hAnsi="Arial" w:cs="Arial"/>
                <w:b/>
                <w:bCs/>
                <w:sz w:val="24"/>
                <w:szCs w:val="24"/>
              </w:rPr>
              <w:t>Mērvienība</w:t>
            </w:r>
          </w:p>
        </w:tc>
      </w:tr>
      <w:tr w:rsidR="00774114" w:rsidRPr="00774114" w14:paraId="354A6658" w14:textId="77777777" w:rsidTr="00080080">
        <w:tc>
          <w:tcPr>
            <w:tcW w:w="10632" w:type="dxa"/>
            <w:gridSpan w:val="3"/>
          </w:tcPr>
          <w:p w14:paraId="05E82119" w14:textId="77777777" w:rsidR="006512B7" w:rsidRPr="00774114" w:rsidRDefault="006512B7" w:rsidP="006E7C7E">
            <w:pPr>
              <w:tabs>
                <w:tab w:val="left" w:pos="1701"/>
              </w:tabs>
              <w:spacing w:before="120"/>
              <w:jc w:val="center"/>
              <w:rPr>
                <w:rFonts w:ascii="Arial" w:hAnsi="Arial" w:cs="Arial"/>
                <w:sz w:val="24"/>
                <w:szCs w:val="24"/>
              </w:rPr>
            </w:pPr>
            <w:r w:rsidRPr="00774114">
              <w:rPr>
                <w:rFonts w:ascii="Arial" w:hAnsi="Arial" w:cs="Arial"/>
                <w:b/>
                <w:bCs/>
                <w:sz w:val="24"/>
                <w:szCs w:val="24"/>
              </w:rPr>
              <w:t>Vidēja termiņa uzdevumi</w:t>
            </w:r>
          </w:p>
        </w:tc>
      </w:tr>
      <w:tr w:rsidR="00774114" w:rsidRPr="00774114" w14:paraId="5C470F19" w14:textId="77777777" w:rsidTr="00080080">
        <w:tc>
          <w:tcPr>
            <w:tcW w:w="3938" w:type="dxa"/>
          </w:tcPr>
          <w:p w14:paraId="02450288" w14:textId="77777777" w:rsidR="006512B7" w:rsidRDefault="006512B7" w:rsidP="00FD3288">
            <w:pPr>
              <w:tabs>
                <w:tab w:val="left" w:pos="1701"/>
              </w:tabs>
              <w:spacing w:before="120"/>
              <w:jc w:val="both"/>
              <w:rPr>
                <w:rFonts w:ascii="Arial" w:hAnsi="Arial" w:cs="Arial"/>
                <w:sz w:val="24"/>
                <w:szCs w:val="24"/>
              </w:rPr>
            </w:pPr>
            <w:r w:rsidRPr="00774114">
              <w:rPr>
                <w:rFonts w:ascii="Arial" w:hAnsi="Arial" w:cs="Arial"/>
                <w:sz w:val="24"/>
                <w:szCs w:val="24"/>
              </w:rPr>
              <w:t>Vienota izglītības bez etniskā dalījuma latviešu valodā kā vienotas politiskās nācijas veidošanās priekšnosacījums</w:t>
            </w:r>
          </w:p>
          <w:p w14:paraId="2C7ED69A" w14:textId="77777777" w:rsidR="00BB7D53" w:rsidRPr="00774114" w:rsidRDefault="00BB7D53" w:rsidP="00FD3288">
            <w:pPr>
              <w:tabs>
                <w:tab w:val="left" w:pos="1701"/>
              </w:tabs>
              <w:spacing w:before="120"/>
              <w:jc w:val="both"/>
              <w:rPr>
                <w:rFonts w:ascii="Arial" w:hAnsi="Arial" w:cs="Arial"/>
                <w:sz w:val="24"/>
                <w:szCs w:val="24"/>
              </w:rPr>
            </w:pPr>
            <w:r>
              <w:rPr>
                <w:rFonts w:ascii="Arial" w:hAnsi="Arial" w:cs="Arial"/>
                <w:sz w:val="24"/>
                <w:szCs w:val="24"/>
              </w:rPr>
              <w:t xml:space="preserve">Izglītības sistēmas pilnveide un STEM jomu integrācija izglītības </w:t>
            </w:r>
            <w:r w:rsidR="00AF19E6">
              <w:rPr>
                <w:rFonts w:ascii="Arial" w:hAnsi="Arial" w:cs="Arial"/>
                <w:sz w:val="24"/>
                <w:szCs w:val="24"/>
              </w:rPr>
              <w:t>saturā</w:t>
            </w:r>
          </w:p>
        </w:tc>
        <w:tc>
          <w:tcPr>
            <w:tcW w:w="4657" w:type="dxa"/>
          </w:tcPr>
          <w:p w14:paraId="18FB9875" w14:textId="77777777" w:rsidR="00BB7D53" w:rsidRDefault="006512B7" w:rsidP="00BB7D53">
            <w:pPr>
              <w:tabs>
                <w:tab w:val="left" w:pos="1701"/>
              </w:tabs>
              <w:spacing w:before="120"/>
              <w:ind w:left="360"/>
              <w:jc w:val="both"/>
              <w:rPr>
                <w:rFonts w:ascii="Arial" w:hAnsi="Arial" w:cs="Arial"/>
                <w:sz w:val="24"/>
                <w:szCs w:val="24"/>
              </w:rPr>
            </w:pPr>
            <w:r w:rsidRPr="00106032">
              <w:rPr>
                <w:rFonts w:ascii="Arial" w:hAnsi="Arial" w:cs="Arial"/>
                <w:sz w:val="24"/>
                <w:szCs w:val="24"/>
              </w:rPr>
              <w:t xml:space="preserve">Vienota skolu tīkla izveide (bez etniskā dalījuma latviešu un cittautiešu) </w:t>
            </w:r>
          </w:p>
          <w:p w14:paraId="07148810" w14:textId="77777777" w:rsidR="00BB7D53" w:rsidRDefault="00BB7D53" w:rsidP="00BB7D53">
            <w:pPr>
              <w:tabs>
                <w:tab w:val="left" w:pos="1701"/>
              </w:tabs>
              <w:spacing w:before="120"/>
              <w:ind w:left="360"/>
              <w:jc w:val="both"/>
              <w:rPr>
                <w:rFonts w:ascii="Arial" w:hAnsi="Arial" w:cs="Arial"/>
                <w:sz w:val="24"/>
                <w:szCs w:val="24"/>
              </w:rPr>
            </w:pPr>
          </w:p>
          <w:p w14:paraId="39B49332" w14:textId="77777777" w:rsidR="00BB7D53" w:rsidRDefault="00BB7D53" w:rsidP="00BB7D53">
            <w:pPr>
              <w:tabs>
                <w:tab w:val="left" w:pos="1701"/>
              </w:tabs>
              <w:spacing w:before="120"/>
              <w:ind w:left="360"/>
              <w:jc w:val="both"/>
              <w:rPr>
                <w:rFonts w:ascii="Arial" w:hAnsi="Arial" w:cs="Arial"/>
                <w:sz w:val="24"/>
                <w:szCs w:val="24"/>
              </w:rPr>
            </w:pPr>
          </w:p>
          <w:p w14:paraId="5F7FC6A5" w14:textId="77777777" w:rsidR="00BB7D53" w:rsidRPr="00106032" w:rsidRDefault="00BB7D53" w:rsidP="00BB7D53">
            <w:pPr>
              <w:tabs>
                <w:tab w:val="left" w:pos="1701"/>
              </w:tabs>
              <w:spacing w:before="120"/>
              <w:ind w:left="360"/>
              <w:jc w:val="both"/>
              <w:rPr>
                <w:rFonts w:ascii="Arial" w:hAnsi="Arial" w:cs="Arial"/>
                <w:sz w:val="24"/>
                <w:szCs w:val="24"/>
              </w:rPr>
            </w:pPr>
            <w:r>
              <w:rPr>
                <w:rFonts w:ascii="Arial" w:hAnsi="Arial" w:cs="Arial"/>
                <w:sz w:val="24"/>
                <w:szCs w:val="24"/>
              </w:rPr>
              <w:t>PISA test</w:t>
            </w:r>
            <w:r w:rsidR="00AF19E6">
              <w:rPr>
                <w:rFonts w:ascii="Arial" w:hAnsi="Arial" w:cs="Arial"/>
                <w:sz w:val="24"/>
                <w:szCs w:val="24"/>
              </w:rPr>
              <w:t>u rezultāts</w:t>
            </w:r>
            <w:r>
              <w:rPr>
                <w:rFonts w:ascii="Arial" w:hAnsi="Arial" w:cs="Arial"/>
                <w:sz w:val="24"/>
                <w:szCs w:val="24"/>
              </w:rPr>
              <w:t>, STEM</w:t>
            </w:r>
            <w:r w:rsidR="00AF19E6">
              <w:rPr>
                <w:rFonts w:ascii="Arial" w:hAnsi="Arial" w:cs="Arial"/>
                <w:sz w:val="24"/>
                <w:szCs w:val="24"/>
              </w:rPr>
              <w:t xml:space="preserve"> integrācijas un īpatsvars</w:t>
            </w:r>
          </w:p>
        </w:tc>
        <w:tc>
          <w:tcPr>
            <w:tcW w:w="2037" w:type="dxa"/>
          </w:tcPr>
          <w:p w14:paraId="43F48DD8" w14:textId="77777777" w:rsidR="006512B7" w:rsidRDefault="006512B7" w:rsidP="00FD3288">
            <w:pPr>
              <w:tabs>
                <w:tab w:val="left" w:pos="1701"/>
              </w:tabs>
              <w:spacing w:before="120"/>
              <w:jc w:val="both"/>
              <w:rPr>
                <w:rFonts w:ascii="Arial" w:hAnsi="Arial" w:cs="Arial"/>
                <w:sz w:val="24"/>
                <w:szCs w:val="24"/>
              </w:rPr>
            </w:pPr>
            <w:r w:rsidRPr="00774114">
              <w:rPr>
                <w:rFonts w:ascii="Arial" w:hAnsi="Arial" w:cs="Arial"/>
                <w:sz w:val="24"/>
                <w:szCs w:val="24"/>
              </w:rPr>
              <w:t>Ir/nav</w:t>
            </w:r>
          </w:p>
          <w:p w14:paraId="17F27282" w14:textId="77777777" w:rsidR="00AF19E6" w:rsidRDefault="00AF19E6" w:rsidP="00FD3288">
            <w:pPr>
              <w:tabs>
                <w:tab w:val="left" w:pos="1701"/>
              </w:tabs>
              <w:spacing w:before="120"/>
              <w:jc w:val="both"/>
              <w:rPr>
                <w:rFonts w:ascii="Arial" w:hAnsi="Arial" w:cs="Arial"/>
                <w:sz w:val="24"/>
                <w:szCs w:val="24"/>
              </w:rPr>
            </w:pPr>
          </w:p>
          <w:p w14:paraId="4B1FB34D" w14:textId="77777777" w:rsidR="00AF19E6" w:rsidRDefault="00AF19E6" w:rsidP="00FD3288">
            <w:pPr>
              <w:tabs>
                <w:tab w:val="left" w:pos="1701"/>
              </w:tabs>
              <w:spacing w:before="120"/>
              <w:jc w:val="both"/>
              <w:rPr>
                <w:rFonts w:ascii="Arial" w:hAnsi="Arial" w:cs="Arial"/>
                <w:sz w:val="24"/>
                <w:szCs w:val="24"/>
              </w:rPr>
            </w:pPr>
          </w:p>
          <w:p w14:paraId="1A2E7528" w14:textId="77777777" w:rsidR="00AF19E6" w:rsidRDefault="00AF19E6" w:rsidP="00FD3288">
            <w:pPr>
              <w:tabs>
                <w:tab w:val="left" w:pos="1701"/>
              </w:tabs>
              <w:spacing w:before="120"/>
              <w:jc w:val="both"/>
              <w:rPr>
                <w:rFonts w:ascii="Arial" w:hAnsi="Arial" w:cs="Arial"/>
                <w:sz w:val="24"/>
                <w:szCs w:val="24"/>
              </w:rPr>
            </w:pPr>
            <w:r>
              <w:rPr>
                <w:rFonts w:ascii="Arial" w:hAnsi="Arial" w:cs="Arial"/>
                <w:sz w:val="24"/>
                <w:szCs w:val="24"/>
              </w:rPr>
              <w:t>PISA tests Top 5</w:t>
            </w:r>
          </w:p>
          <w:p w14:paraId="03512D64" w14:textId="77777777" w:rsidR="00AF19E6" w:rsidRPr="00774114" w:rsidRDefault="00AF19E6" w:rsidP="00FD3288">
            <w:pPr>
              <w:tabs>
                <w:tab w:val="left" w:pos="1701"/>
              </w:tabs>
              <w:spacing w:before="120"/>
              <w:jc w:val="both"/>
              <w:rPr>
                <w:rFonts w:ascii="Arial" w:hAnsi="Arial" w:cs="Arial"/>
                <w:sz w:val="24"/>
                <w:szCs w:val="24"/>
              </w:rPr>
            </w:pPr>
            <w:r>
              <w:rPr>
                <w:rFonts w:ascii="Arial" w:hAnsi="Arial" w:cs="Arial"/>
                <w:sz w:val="24"/>
                <w:szCs w:val="24"/>
              </w:rPr>
              <w:t>STEM ir/nav</w:t>
            </w:r>
          </w:p>
        </w:tc>
      </w:tr>
      <w:tr w:rsidR="00774114" w:rsidRPr="00774114" w14:paraId="77EA1017" w14:textId="77777777" w:rsidTr="00080080">
        <w:tc>
          <w:tcPr>
            <w:tcW w:w="3938" w:type="dxa"/>
          </w:tcPr>
          <w:p w14:paraId="2D1B0DA6" w14:textId="77777777" w:rsidR="006512B7" w:rsidRPr="00774114" w:rsidRDefault="006512B7" w:rsidP="00FD3288">
            <w:pPr>
              <w:tabs>
                <w:tab w:val="left" w:pos="1701"/>
              </w:tabs>
              <w:spacing w:before="120"/>
              <w:jc w:val="both"/>
              <w:rPr>
                <w:rFonts w:ascii="Arial" w:hAnsi="Arial" w:cs="Arial"/>
                <w:sz w:val="24"/>
                <w:szCs w:val="24"/>
              </w:rPr>
            </w:pPr>
            <w:r w:rsidRPr="00774114">
              <w:rPr>
                <w:rFonts w:ascii="Arial" w:hAnsi="Arial" w:cs="Arial"/>
                <w:sz w:val="24"/>
                <w:szCs w:val="24"/>
              </w:rPr>
              <w:t>Eiropas Savienības un NATO pozīcijās balstītas Latvijas piegāžu ķēžu un krīžu noturības veicināšana, augsto tehnoloģiju kompetenču veidošana un pieejamības nodrošināšana</w:t>
            </w:r>
          </w:p>
        </w:tc>
        <w:tc>
          <w:tcPr>
            <w:tcW w:w="4657" w:type="dxa"/>
          </w:tcPr>
          <w:p w14:paraId="01E76270" w14:textId="77777777" w:rsidR="006512B7" w:rsidRPr="00106032" w:rsidRDefault="006512B7"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Latvijas valsts nodrošināto pamatpakalpojumu nepārtrauktība (krīžu laikā)</w:t>
            </w:r>
          </w:p>
          <w:p w14:paraId="24B820F4" w14:textId="77777777" w:rsidR="006512B7" w:rsidRPr="00106032" w:rsidRDefault="006512B7"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Mūsdienīgas civilās aizsardzības sistēmas izveide</w:t>
            </w:r>
          </w:p>
          <w:p w14:paraId="46D5084F" w14:textId="77777777" w:rsidR="006512B7" w:rsidRPr="00106032" w:rsidRDefault="006512B7"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DESI (</w:t>
            </w:r>
            <w:r w:rsidR="00285C25" w:rsidRPr="00106032">
              <w:rPr>
                <w:rFonts w:ascii="Arial" w:hAnsi="Arial" w:cs="Arial"/>
                <w:sz w:val="24"/>
                <w:szCs w:val="24"/>
              </w:rPr>
              <w:t xml:space="preserve">sabiedrības </w:t>
            </w:r>
            <w:r w:rsidRPr="00106032">
              <w:rPr>
                <w:rFonts w:ascii="Arial" w:hAnsi="Arial" w:cs="Arial"/>
                <w:sz w:val="24"/>
                <w:szCs w:val="24"/>
              </w:rPr>
              <w:t>digitalizācijas indekss)</w:t>
            </w:r>
          </w:p>
        </w:tc>
        <w:tc>
          <w:tcPr>
            <w:tcW w:w="2037" w:type="dxa"/>
          </w:tcPr>
          <w:p w14:paraId="75AC9D1B" w14:textId="77777777" w:rsidR="006512B7" w:rsidRPr="00774114" w:rsidRDefault="006512B7" w:rsidP="00FD3288">
            <w:pPr>
              <w:tabs>
                <w:tab w:val="left" w:pos="1701"/>
              </w:tabs>
              <w:spacing w:before="120"/>
              <w:jc w:val="both"/>
              <w:rPr>
                <w:rFonts w:ascii="Arial" w:hAnsi="Arial" w:cs="Arial"/>
                <w:sz w:val="24"/>
                <w:szCs w:val="24"/>
              </w:rPr>
            </w:pPr>
            <w:r w:rsidRPr="00774114">
              <w:rPr>
                <w:rFonts w:ascii="Arial" w:hAnsi="Arial" w:cs="Arial"/>
                <w:sz w:val="24"/>
                <w:szCs w:val="24"/>
              </w:rPr>
              <w:t>Ir/nav</w:t>
            </w:r>
          </w:p>
          <w:p w14:paraId="7A140FEA" w14:textId="77777777" w:rsidR="006512B7" w:rsidRPr="00774114" w:rsidRDefault="006512B7" w:rsidP="00FD3288">
            <w:pPr>
              <w:tabs>
                <w:tab w:val="left" w:pos="1701"/>
              </w:tabs>
              <w:spacing w:before="120"/>
              <w:jc w:val="both"/>
              <w:rPr>
                <w:rFonts w:ascii="Arial" w:hAnsi="Arial" w:cs="Arial"/>
                <w:sz w:val="24"/>
                <w:szCs w:val="24"/>
              </w:rPr>
            </w:pPr>
          </w:p>
          <w:p w14:paraId="6EB36EA1" w14:textId="77777777" w:rsidR="00774114" w:rsidRDefault="00774114" w:rsidP="00FD3288">
            <w:pPr>
              <w:tabs>
                <w:tab w:val="left" w:pos="1701"/>
              </w:tabs>
              <w:spacing w:before="120"/>
              <w:jc w:val="both"/>
              <w:rPr>
                <w:rFonts w:ascii="Arial" w:hAnsi="Arial" w:cs="Arial"/>
                <w:sz w:val="24"/>
                <w:szCs w:val="24"/>
              </w:rPr>
            </w:pPr>
          </w:p>
          <w:p w14:paraId="74A8029B" w14:textId="77777777" w:rsidR="003F3A22" w:rsidRPr="00774114" w:rsidRDefault="003F3A22" w:rsidP="00FD3288">
            <w:pPr>
              <w:tabs>
                <w:tab w:val="left" w:pos="1701"/>
              </w:tabs>
              <w:spacing w:before="120"/>
              <w:jc w:val="both"/>
              <w:rPr>
                <w:rFonts w:ascii="Arial" w:hAnsi="Arial" w:cs="Arial"/>
                <w:sz w:val="24"/>
                <w:szCs w:val="24"/>
              </w:rPr>
            </w:pPr>
            <w:r>
              <w:rPr>
                <w:rFonts w:ascii="Arial" w:hAnsi="Arial" w:cs="Arial"/>
                <w:sz w:val="24"/>
                <w:szCs w:val="24"/>
              </w:rPr>
              <w:t>Ir/nav</w:t>
            </w:r>
          </w:p>
          <w:p w14:paraId="6C78F8B4" w14:textId="77777777" w:rsidR="006512B7" w:rsidRPr="00774114" w:rsidRDefault="006512B7" w:rsidP="00FD3288">
            <w:pPr>
              <w:tabs>
                <w:tab w:val="left" w:pos="1701"/>
              </w:tabs>
              <w:spacing w:before="120"/>
              <w:jc w:val="both"/>
              <w:rPr>
                <w:rFonts w:ascii="Arial" w:hAnsi="Arial" w:cs="Arial"/>
                <w:sz w:val="24"/>
                <w:szCs w:val="24"/>
              </w:rPr>
            </w:pPr>
            <w:r w:rsidRPr="00774114">
              <w:rPr>
                <w:rFonts w:ascii="Arial" w:hAnsi="Arial" w:cs="Arial"/>
                <w:sz w:val="24"/>
                <w:szCs w:val="24"/>
              </w:rPr>
              <w:t>Eiropas Top</w:t>
            </w:r>
            <w:r w:rsidR="003F3A22">
              <w:rPr>
                <w:rFonts w:ascii="Arial" w:hAnsi="Arial" w:cs="Arial"/>
                <w:sz w:val="24"/>
                <w:szCs w:val="24"/>
              </w:rPr>
              <w:t xml:space="preserve"> </w:t>
            </w:r>
            <w:r w:rsidRPr="00774114">
              <w:rPr>
                <w:rFonts w:ascii="Arial" w:hAnsi="Arial" w:cs="Arial"/>
                <w:sz w:val="24"/>
                <w:szCs w:val="24"/>
              </w:rPr>
              <w:t>5</w:t>
            </w:r>
          </w:p>
        </w:tc>
      </w:tr>
      <w:tr w:rsidR="00774114" w:rsidRPr="00774114" w14:paraId="46842F5A" w14:textId="77777777" w:rsidTr="00080080">
        <w:tc>
          <w:tcPr>
            <w:tcW w:w="10632" w:type="dxa"/>
            <w:gridSpan w:val="3"/>
          </w:tcPr>
          <w:p w14:paraId="6978488D" w14:textId="77777777" w:rsidR="006512B7" w:rsidRPr="00774114" w:rsidRDefault="006512B7" w:rsidP="004B55EB">
            <w:pPr>
              <w:tabs>
                <w:tab w:val="left" w:pos="1701"/>
              </w:tabs>
              <w:spacing w:before="120"/>
              <w:jc w:val="center"/>
              <w:rPr>
                <w:rFonts w:ascii="Arial" w:hAnsi="Arial" w:cs="Arial"/>
                <w:sz w:val="24"/>
                <w:szCs w:val="24"/>
              </w:rPr>
            </w:pPr>
            <w:r w:rsidRPr="00774114">
              <w:rPr>
                <w:rFonts w:ascii="Arial" w:hAnsi="Arial" w:cs="Arial"/>
                <w:b/>
                <w:bCs/>
                <w:sz w:val="24"/>
                <w:szCs w:val="24"/>
              </w:rPr>
              <w:t>Ilgtermiņa uzdevumi</w:t>
            </w:r>
          </w:p>
        </w:tc>
      </w:tr>
      <w:tr w:rsidR="00774114" w:rsidRPr="00774114" w14:paraId="055A5748" w14:textId="77777777" w:rsidTr="00080080">
        <w:tc>
          <w:tcPr>
            <w:tcW w:w="3938" w:type="dxa"/>
          </w:tcPr>
          <w:p w14:paraId="58195946" w14:textId="77777777" w:rsidR="006512B7" w:rsidRPr="00774114" w:rsidRDefault="006512B7" w:rsidP="00FD3288">
            <w:pPr>
              <w:tabs>
                <w:tab w:val="left" w:pos="1701"/>
              </w:tabs>
              <w:spacing w:before="120"/>
              <w:jc w:val="both"/>
              <w:rPr>
                <w:rFonts w:ascii="Arial" w:hAnsi="Arial" w:cs="Arial"/>
                <w:sz w:val="24"/>
                <w:szCs w:val="24"/>
              </w:rPr>
            </w:pPr>
            <w:r w:rsidRPr="00774114">
              <w:rPr>
                <w:rFonts w:ascii="Arial" w:hAnsi="Arial" w:cs="Arial"/>
                <w:sz w:val="24"/>
                <w:szCs w:val="24"/>
              </w:rPr>
              <w:t>Politiskās uzticēšanās paaugstināšana sabiedrībā</w:t>
            </w:r>
          </w:p>
        </w:tc>
        <w:tc>
          <w:tcPr>
            <w:tcW w:w="4657" w:type="dxa"/>
          </w:tcPr>
          <w:p w14:paraId="5F82BA81" w14:textId="77777777" w:rsidR="006512B7" w:rsidRPr="00106032" w:rsidRDefault="006512B7"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Pozitīva tendence uzticības pieaugumam (aptauju rezultāti)</w:t>
            </w:r>
          </w:p>
        </w:tc>
        <w:tc>
          <w:tcPr>
            <w:tcW w:w="2037" w:type="dxa"/>
          </w:tcPr>
          <w:p w14:paraId="3539CC2B" w14:textId="77777777" w:rsidR="006512B7" w:rsidRPr="00774114" w:rsidRDefault="006512B7" w:rsidP="00FD3288">
            <w:pPr>
              <w:tabs>
                <w:tab w:val="left" w:pos="1701"/>
              </w:tabs>
              <w:spacing w:before="120"/>
              <w:jc w:val="both"/>
              <w:rPr>
                <w:rFonts w:ascii="Arial" w:hAnsi="Arial" w:cs="Arial"/>
                <w:sz w:val="24"/>
                <w:szCs w:val="24"/>
              </w:rPr>
            </w:pPr>
            <w:r w:rsidRPr="00774114">
              <w:rPr>
                <w:rFonts w:ascii="Arial" w:hAnsi="Arial" w:cs="Arial"/>
                <w:sz w:val="24"/>
                <w:szCs w:val="24"/>
              </w:rPr>
              <w:t>&lt;</w:t>
            </w:r>
            <w:r w:rsidR="00516EDA" w:rsidRPr="00774114">
              <w:rPr>
                <w:rFonts w:ascii="Arial" w:hAnsi="Arial" w:cs="Arial"/>
                <w:sz w:val="24"/>
                <w:szCs w:val="24"/>
              </w:rPr>
              <w:t xml:space="preserve"> </w:t>
            </w:r>
            <w:r w:rsidRPr="00774114">
              <w:rPr>
                <w:rFonts w:ascii="Arial" w:hAnsi="Arial" w:cs="Arial"/>
                <w:sz w:val="24"/>
                <w:szCs w:val="24"/>
              </w:rPr>
              <w:t>%</w:t>
            </w:r>
          </w:p>
        </w:tc>
      </w:tr>
      <w:tr w:rsidR="00774114" w:rsidRPr="00774114" w14:paraId="00D06835" w14:textId="77777777" w:rsidTr="00080080">
        <w:tc>
          <w:tcPr>
            <w:tcW w:w="3938" w:type="dxa"/>
          </w:tcPr>
          <w:p w14:paraId="75D30778" w14:textId="77777777" w:rsidR="006512B7" w:rsidRPr="00774114" w:rsidRDefault="006512B7" w:rsidP="00FD3288">
            <w:pPr>
              <w:tabs>
                <w:tab w:val="left" w:pos="1701"/>
              </w:tabs>
              <w:spacing w:before="120"/>
              <w:jc w:val="both"/>
              <w:rPr>
                <w:rFonts w:ascii="Arial" w:hAnsi="Arial" w:cs="Arial"/>
                <w:sz w:val="24"/>
                <w:szCs w:val="24"/>
              </w:rPr>
            </w:pPr>
            <w:r w:rsidRPr="00774114">
              <w:rPr>
                <w:rFonts w:ascii="Arial" w:hAnsi="Arial" w:cs="Arial"/>
                <w:sz w:val="24"/>
                <w:szCs w:val="24"/>
              </w:rPr>
              <w:t>Latvijas sabiedrības un valsts unikālās lomas apzināšanās globālajā pasaulē</w:t>
            </w:r>
          </w:p>
        </w:tc>
        <w:tc>
          <w:tcPr>
            <w:tcW w:w="4657" w:type="dxa"/>
          </w:tcPr>
          <w:p w14:paraId="3BD28E24" w14:textId="77777777" w:rsidR="006512B7"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 xml:space="preserve">Analītiska un ziņu </w:t>
            </w:r>
            <w:r w:rsidR="006512B7" w:rsidRPr="00106032">
              <w:rPr>
                <w:rFonts w:ascii="Arial" w:hAnsi="Arial" w:cs="Arial"/>
                <w:sz w:val="24"/>
                <w:szCs w:val="24"/>
              </w:rPr>
              <w:t xml:space="preserve">satura </w:t>
            </w:r>
            <w:r w:rsidRPr="00106032">
              <w:rPr>
                <w:rFonts w:ascii="Arial" w:hAnsi="Arial" w:cs="Arial"/>
                <w:sz w:val="24"/>
                <w:szCs w:val="24"/>
              </w:rPr>
              <w:t>raidījumu piedāvājuma pieaugums</w:t>
            </w:r>
          </w:p>
        </w:tc>
        <w:tc>
          <w:tcPr>
            <w:tcW w:w="2037" w:type="dxa"/>
          </w:tcPr>
          <w:p w14:paraId="17A3C52F" w14:textId="77777777" w:rsidR="006512B7" w:rsidRPr="00774114" w:rsidRDefault="00516EDA" w:rsidP="00FD3288">
            <w:pPr>
              <w:tabs>
                <w:tab w:val="left" w:pos="1701"/>
              </w:tabs>
              <w:spacing w:before="120"/>
              <w:jc w:val="both"/>
              <w:rPr>
                <w:rFonts w:ascii="Arial" w:hAnsi="Arial" w:cs="Arial"/>
                <w:sz w:val="24"/>
                <w:szCs w:val="24"/>
              </w:rPr>
            </w:pPr>
            <w:r w:rsidRPr="00774114">
              <w:rPr>
                <w:rFonts w:ascii="Arial" w:hAnsi="Arial" w:cs="Arial"/>
                <w:sz w:val="24"/>
                <w:szCs w:val="24"/>
              </w:rPr>
              <w:t>&lt; %</w:t>
            </w:r>
          </w:p>
        </w:tc>
      </w:tr>
    </w:tbl>
    <w:p w14:paraId="563A5B58" w14:textId="77777777" w:rsidR="00CA5DE3" w:rsidRPr="00774114" w:rsidRDefault="00CA5DE3" w:rsidP="003216DC">
      <w:pPr>
        <w:jc w:val="center"/>
        <w:rPr>
          <w:rFonts w:ascii="Arial" w:hAnsi="Arial" w:cs="Arial"/>
          <w:b/>
          <w:bCs/>
          <w:sz w:val="24"/>
          <w:szCs w:val="24"/>
        </w:rPr>
      </w:pPr>
    </w:p>
    <w:p w14:paraId="17CF319D" w14:textId="77777777" w:rsidR="00E17D30" w:rsidRPr="00774114" w:rsidRDefault="00CA5DE3" w:rsidP="00774114">
      <w:pPr>
        <w:rPr>
          <w:rFonts w:ascii="Arial" w:hAnsi="Arial" w:cs="Arial"/>
          <w:b/>
          <w:bCs/>
          <w:sz w:val="24"/>
          <w:szCs w:val="24"/>
        </w:rPr>
      </w:pPr>
      <w:r w:rsidRPr="00774114">
        <w:rPr>
          <w:rFonts w:ascii="Arial" w:hAnsi="Arial" w:cs="Arial"/>
          <w:b/>
          <w:bCs/>
          <w:sz w:val="24"/>
          <w:szCs w:val="24"/>
        </w:rPr>
        <w:br w:type="page"/>
      </w:r>
    </w:p>
    <w:p w14:paraId="02AF0F88" w14:textId="77777777" w:rsidR="00D460CA" w:rsidRPr="00774114" w:rsidRDefault="00D4100D" w:rsidP="00C400B7">
      <w:pPr>
        <w:tabs>
          <w:tab w:val="left" w:pos="1701"/>
        </w:tabs>
        <w:spacing w:before="120" w:after="0" w:line="240" w:lineRule="auto"/>
        <w:jc w:val="center"/>
        <w:rPr>
          <w:rFonts w:ascii="Arial" w:hAnsi="Arial" w:cs="Arial"/>
          <w:b/>
          <w:bCs/>
          <w:sz w:val="24"/>
          <w:szCs w:val="24"/>
        </w:rPr>
      </w:pPr>
      <w:r w:rsidRPr="00774114">
        <w:rPr>
          <w:rFonts w:ascii="Arial" w:hAnsi="Arial" w:cs="Arial"/>
          <w:b/>
          <w:bCs/>
          <w:sz w:val="24"/>
          <w:szCs w:val="24"/>
        </w:rPr>
        <w:lastRenderedPageBreak/>
        <w:t>TEHNOLOĢIJU UN ENERĢĒTISKĀS NEATKARĪBAS VIRZĪTAS EKONOMISKĀS ATTĪSTĪBAS DIMENSIJA</w:t>
      </w:r>
    </w:p>
    <w:p w14:paraId="10F3906D" w14:textId="77777777" w:rsidR="00C400B7" w:rsidRPr="00774114" w:rsidRDefault="00C400B7" w:rsidP="00D460CA">
      <w:pPr>
        <w:tabs>
          <w:tab w:val="left" w:pos="1701"/>
        </w:tabs>
        <w:spacing w:before="120" w:after="0" w:line="240" w:lineRule="auto"/>
        <w:jc w:val="both"/>
        <w:rPr>
          <w:rFonts w:ascii="Arial" w:hAnsi="Arial" w:cs="Arial"/>
          <w:sz w:val="24"/>
          <w:szCs w:val="24"/>
        </w:rPr>
      </w:pPr>
    </w:p>
    <w:tbl>
      <w:tblPr>
        <w:tblStyle w:val="Reatabula"/>
        <w:tblW w:w="10485" w:type="dxa"/>
        <w:tblLook w:val="04A0" w:firstRow="1" w:lastRow="0" w:firstColumn="1" w:lastColumn="0" w:noHBand="0" w:noVBand="1"/>
      </w:tblPr>
      <w:tblGrid>
        <w:gridCol w:w="3367"/>
        <w:gridCol w:w="4832"/>
        <w:gridCol w:w="2286"/>
      </w:tblGrid>
      <w:tr w:rsidR="00774114" w:rsidRPr="00774114" w14:paraId="4228D072" w14:textId="77777777" w:rsidTr="00080080">
        <w:tc>
          <w:tcPr>
            <w:tcW w:w="3367" w:type="dxa"/>
          </w:tcPr>
          <w:p w14:paraId="6AF86C08" w14:textId="77777777" w:rsidR="00516EDA" w:rsidRPr="00774114" w:rsidRDefault="00516EDA" w:rsidP="009A2B96">
            <w:pPr>
              <w:tabs>
                <w:tab w:val="left" w:pos="1701"/>
              </w:tabs>
              <w:spacing w:before="120"/>
              <w:jc w:val="center"/>
              <w:rPr>
                <w:rFonts w:ascii="Arial" w:hAnsi="Arial" w:cs="Arial"/>
                <w:b/>
                <w:bCs/>
                <w:sz w:val="24"/>
                <w:szCs w:val="24"/>
              </w:rPr>
            </w:pPr>
            <w:r w:rsidRPr="00774114">
              <w:rPr>
                <w:rFonts w:ascii="Arial" w:hAnsi="Arial" w:cs="Arial"/>
                <w:b/>
                <w:bCs/>
                <w:sz w:val="24"/>
                <w:szCs w:val="24"/>
              </w:rPr>
              <w:t>Uzdevums</w:t>
            </w:r>
          </w:p>
        </w:tc>
        <w:tc>
          <w:tcPr>
            <w:tcW w:w="4832" w:type="dxa"/>
          </w:tcPr>
          <w:p w14:paraId="575555DB" w14:textId="77777777" w:rsidR="00516EDA" w:rsidRPr="00774114" w:rsidRDefault="00516EDA" w:rsidP="009A2B96">
            <w:pPr>
              <w:tabs>
                <w:tab w:val="left" w:pos="1701"/>
              </w:tabs>
              <w:spacing w:before="120"/>
              <w:jc w:val="center"/>
              <w:rPr>
                <w:rFonts w:ascii="Arial" w:hAnsi="Arial" w:cs="Arial"/>
                <w:b/>
                <w:bCs/>
                <w:sz w:val="24"/>
                <w:szCs w:val="24"/>
              </w:rPr>
            </w:pPr>
            <w:r w:rsidRPr="00774114">
              <w:rPr>
                <w:rFonts w:ascii="Arial" w:hAnsi="Arial" w:cs="Arial"/>
                <w:b/>
                <w:bCs/>
                <w:sz w:val="24"/>
                <w:szCs w:val="24"/>
              </w:rPr>
              <w:t>Mērījums</w:t>
            </w:r>
          </w:p>
        </w:tc>
        <w:tc>
          <w:tcPr>
            <w:tcW w:w="2286" w:type="dxa"/>
          </w:tcPr>
          <w:p w14:paraId="7FCBA293" w14:textId="77777777" w:rsidR="00516EDA" w:rsidRPr="00774114" w:rsidRDefault="00516EDA" w:rsidP="009A2B96">
            <w:pPr>
              <w:tabs>
                <w:tab w:val="left" w:pos="1701"/>
              </w:tabs>
              <w:spacing w:before="120"/>
              <w:jc w:val="center"/>
              <w:rPr>
                <w:rFonts w:ascii="Arial" w:hAnsi="Arial" w:cs="Arial"/>
                <w:b/>
                <w:bCs/>
                <w:sz w:val="24"/>
                <w:szCs w:val="24"/>
              </w:rPr>
            </w:pPr>
            <w:r w:rsidRPr="00774114">
              <w:rPr>
                <w:rFonts w:ascii="Arial" w:hAnsi="Arial" w:cs="Arial"/>
                <w:b/>
                <w:bCs/>
                <w:sz w:val="24"/>
                <w:szCs w:val="24"/>
              </w:rPr>
              <w:t>Mērvienība</w:t>
            </w:r>
          </w:p>
        </w:tc>
      </w:tr>
      <w:tr w:rsidR="00774114" w:rsidRPr="00774114" w14:paraId="2B2B255B" w14:textId="77777777" w:rsidTr="00080080">
        <w:tc>
          <w:tcPr>
            <w:tcW w:w="10485" w:type="dxa"/>
            <w:gridSpan w:val="3"/>
          </w:tcPr>
          <w:p w14:paraId="32D186BF" w14:textId="77777777" w:rsidR="00516EDA" w:rsidRPr="00774114" w:rsidRDefault="00516EDA" w:rsidP="0072199A">
            <w:pPr>
              <w:tabs>
                <w:tab w:val="left" w:pos="1701"/>
              </w:tabs>
              <w:spacing w:before="120"/>
              <w:jc w:val="center"/>
              <w:rPr>
                <w:rFonts w:ascii="Arial" w:hAnsi="Arial" w:cs="Arial"/>
                <w:sz w:val="24"/>
                <w:szCs w:val="24"/>
              </w:rPr>
            </w:pPr>
            <w:r w:rsidRPr="00774114">
              <w:rPr>
                <w:rFonts w:ascii="Arial" w:hAnsi="Arial" w:cs="Arial"/>
                <w:b/>
                <w:bCs/>
                <w:sz w:val="24"/>
                <w:szCs w:val="24"/>
              </w:rPr>
              <w:t>Vidēja termiņa uzdevumi</w:t>
            </w:r>
          </w:p>
        </w:tc>
      </w:tr>
      <w:tr w:rsidR="00774114" w:rsidRPr="00774114" w14:paraId="480D6816" w14:textId="77777777" w:rsidTr="00080080">
        <w:tc>
          <w:tcPr>
            <w:tcW w:w="3367" w:type="dxa"/>
          </w:tcPr>
          <w:p w14:paraId="3144D0FA"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Enerģijas resursu pieejamība un neatkarība no trešo valstu tirgus</w:t>
            </w:r>
          </w:p>
        </w:tc>
        <w:tc>
          <w:tcPr>
            <w:tcW w:w="4832" w:type="dxa"/>
          </w:tcPr>
          <w:p w14:paraId="3811D426"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 xml:space="preserve">Konkurētspējīga cena Eiropas ziemeļaustrumu reģionā </w:t>
            </w:r>
          </w:p>
          <w:p w14:paraId="1F047AAB"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Latvijas patēriņa attiecība pret valstī saražoto</w:t>
            </w:r>
          </w:p>
        </w:tc>
        <w:tc>
          <w:tcPr>
            <w:tcW w:w="2286" w:type="dxa"/>
          </w:tcPr>
          <w:p w14:paraId="09E2A2D4"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&gt; cena (kwh)</w:t>
            </w:r>
          </w:p>
          <w:p w14:paraId="568D550A" w14:textId="77777777" w:rsidR="00516EDA" w:rsidRPr="00774114" w:rsidRDefault="00516EDA" w:rsidP="0072199A">
            <w:pPr>
              <w:tabs>
                <w:tab w:val="left" w:pos="1701"/>
              </w:tabs>
              <w:spacing w:before="120"/>
              <w:jc w:val="both"/>
              <w:rPr>
                <w:rFonts w:ascii="Arial" w:hAnsi="Arial" w:cs="Arial"/>
                <w:sz w:val="24"/>
                <w:szCs w:val="24"/>
              </w:rPr>
            </w:pPr>
          </w:p>
          <w:p w14:paraId="0704390D"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&lt; 90%</w:t>
            </w:r>
          </w:p>
        </w:tc>
      </w:tr>
      <w:tr w:rsidR="00774114" w:rsidRPr="00774114" w14:paraId="5875CC1F" w14:textId="77777777" w:rsidTr="00080080">
        <w:tc>
          <w:tcPr>
            <w:tcW w:w="3367" w:type="dxa"/>
          </w:tcPr>
          <w:p w14:paraId="455EEEF5"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Latvijas ekonomikas konkurētspējas nodrošināšana Baltijas reģionā</w:t>
            </w:r>
          </w:p>
        </w:tc>
        <w:tc>
          <w:tcPr>
            <w:tcW w:w="4832" w:type="dxa"/>
          </w:tcPr>
          <w:p w14:paraId="6601F41C" w14:textId="77777777" w:rsidR="00516EDA"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IKP izaugsmes dinamika attiecībā pret kaimiņvalstīm</w:t>
            </w:r>
          </w:p>
          <w:p w14:paraId="73FEBE78" w14:textId="77777777" w:rsidR="008A2E3D" w:rsidRDefault="008A2E3D" w:rsidP="00080080">
            <w:pPr>
              <w:tabs>
                <w:tab w:val="left" w:pos="1701"/>
              </w:tabs>
              <w:spacing w:before="120"/>
              <w:jc w:val="both"/>
              <w:rPr>
                <w:rFonts w:ascii="Arial" w:hAnsi="Arial" w:cs="Arial"/>
                <w:sz w:val="24"/>
                <w:szCs w:val="24"/>
              </w:rPr>
            </w:pPr>
          </w:p>
          <w:p w14:paraId="0EDDFBCE" w14:textId="77777777" w:rsidR="008A2E3D" w:rsidRDefault="008A2E3D" w:rsidP="00106032">
            <w:pPr>
              <w:tabs>
                <w:tab w:val="left" w:pos="1701"/>
              </w:tabs>
              <w:spacing w:before="120"/>
              <w:ind w:left="360"/>
              <w:jc w:val="both"/>
              <w:rPr>
                <w:rFonts w:ascii="Arial" w:hAnsi="Arial" w:cs="Arial"/>
                <w:sz w:val="24"/>
                <w:szCs w:val="24"/>
              </w:rPr>
            </w:pPr>
            <w:r>
              <w:rPr>
                <w:rFonts w:ascii="Arial" w:hAnsi="Arial" w:cs="Arial"/>
                <w:sz w:val="24"/>
                <w:szCs w:val="24"/>
              </w:rPr>
              <w:t>Nodokļu konkurētspēja</w:t>
            </w:r>
          </w:p>
          <w:p w14:paraId="7511CB33" w14:textId="77777777" w:rsidR="00080080" w:rsidRPr="00106032" w:rsidRDefault="00080080" w:rsidP="00106032">
            <w:pPr>
              <w:tabs>
                <w:tab w:val="left" w:pos="1701"/>
              </w:tabs>
              <w:spacing w:before="120"/>
              <w:ind w:left="360"/>
              <w:jc w:val="both"/>
              <w:rPr>
                <w:rFonts w:ascii="Arial" w:hAnsi="Arial" w:cs="Arial"/>
                <w:sz w:val="24"/>
                <w:szCs w:val="24"/>
              </w:rPr>
            </w:pPr>
            <w:r>
              <w:rPr>
                <w:rFonts w:ascii="Arial" w:hAnsi="Arial" w:cs="Arial"/>
                <w:sz w:val="24"/>
                <w:szCs w:val="24"/>
              </w:rPr>
              <w:t>Investīciju</w:t>
            </w:r>
            <w:r w:rsidR="00734AF8">
              <w:rPr>
                <w:rFonts w:ascii="Arial" w:hAnsi="Arial" w:cs="Arial"/>
                <w:sz w:val="24"/>
                <w:szCs w:val="24"/>
              </w:rPr>
              <w:t>, finansējuma</w:t>
            </w:r>
            <w:r>
              <w:rPr>
                <w:rFonts w:ascii="Arial" w:hAnsi="Arial" w:cs="Arial"/>
                <w:sz w:val="24"/>
                <w:szCs w:val="24"/>
              </w:rPr>
              <w:t xml:space="preserve"> </w:t>
            </w:r>
            <w:r w:rsidR="00734AF8">
              <w:rPr>
                <w:rFonts w:ascii="Arial" w:hAnsi="Arial" w:cs="Arial"/>
                <w:sz w:val="24"/>
                <w:szCs w:val="24"/>
              </w:rPr>
              <w:t xml:space="preserve">pieejamība un cena </w:t>
            </w:r>
          </w:p>
        </w:tc>
        <w:tc>
          <w:tcPr>
            <w:tcW w:w="2286" w:type="dxa"/>
          </w:tcPr>
          <w:p w14:paraId="46AD5AAA" w14:textId="77777777" w:rsidR="008A2E3D"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LV IKP</w:t>
            </w:r>
            <w:r w:rsidR="00CB3BC5" w:rsidRPr="00774114">
              <w:rPr>
                <w:rFonts w:ascii="Arial" w:hAnsi="Arial" w:cs="Arial"/>
                <w:sz w:val="24"/>
                <w:szCs w:val="24"/>
              </w:rPr>
              <w:t xml:space="preserve"> &gt; LT, EE IKP (ceturkšņa un gada)</w:t>
            </w:r>
          </w:p>
          <w:p w14:paraId="037BFE68" w14:textId="77777777" w:rsidR="008A2E3D" w:rsidRDefault="008A2E3D" w:rsidP="0072199A">
            <w:pPr>
              <w:tabs>
                <w:tab w:val="left" w:pos="1701"/>
              </w:tabs>
              <w:spacing w:before="120"/>
              <w:jc w:val="both"/>
              <w:rPr>
                <w:rFonts w:ascii="Arial" w:hAnsi="Arial" w:cs="Arial"/>
                <w:sz w:val="24"/>
                <w:szCs w:val="24"/>
              </w:rPr>
            </w:pPr>
            <w:r>
              <w:rPr>
                <w:rFonts w:ascii="Arial" w:hAnsi="Arial" w:cs="Arial"/>
                <w:sz w:val="24"/>
                <w:szCs w:val="24"/>
              </w:rPr>
              <w:t>LV=LT,EE</w:t>
            </w:r>
          </w:p>
          <w:p w14:paraId="46DB9CAB" w14:textId="77777777" w:rsidR="00734AF8" w:rsidRDefault="00734AF8" w:rsidP="0072199A">
            <w:pPr>
              <w:tabs>
                <w:tab w:val="left" w:pos="1701"/>
              </w:tabs>
              <w:spacing w:before="120"/>
              <w:jc w:val="both"/>
              <w:rPr>
                <w:rFonts w:ascii="Arial" w:hAnsi="Arial" w:cs="Arial"/>
                <w:sz w:val="24"/>
                <w:szCs w:val="24"/>
              </w:rPr>
            </w:pPr>
            <w:r>
              <w:rPr>
                <w:rFonts w:ascii="Arial" w:hAnsi="Arial" w:cs="Arial"/>
                <w:sz w:val="24"/>
                <w:szCs w:val="24"/>
              </w:rPr>
              <w:t>Investīcijas EUR</w:t>
            </w:r>
          </w:p>
          <w:p w14:paraId="7216317F" w14:textId="77777777" w:rsidR="00734AF8" w:rsidRPr="00774114" w:rsidRDefault="00734AF8" w:rsidP="0072199A">
            <w:pPr>
              <w:tabs>
                <w:tab w:val="left" w:pos="1701"/>
              </w:tabs>
              <w:spacing w:before="120"/>
              <w:jc w:val="both"/>
              <w:rPr>
                <w:rFonts w:ascii="Arial" w:hAnsi="Arial" w:cs="Arial"/>
                <w:sz w:val="24"/>
                <w:szCs w:val="24"/>
              </w:rPr>
            </w:pPr>
            <w:r>
              <w:rPr>
                <w:rFonts w:ascii="Arial" w:hAnsi="Arial" w:cs="Arial"/>
                <w:sz w:val="24"/>
                <w:szCs w:val="24"/>
              </w:rPr>
              <w:t>%&lt;=EU</w:t>
            </w:r>
          </w:p>
        </w:tc>
      </w:tr>
      <w:tr w:rsidR="00774114" w:rsidRPr="00774114" w14:paraId="0F7E5433" w14:textId="77777777" w:rsidTr="00080080">
        <w:tc>
          <w:tcPr>
            <w:tcW w:w="3367" w:type="dxa"/>
          </w:tcPr>
          <w:p w14:paraId="3A24AC2F"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Spēcīgu uzņēmumu klasteru izveide Latvijai raksturīgajās ekonomikas nozarēs</w:t>
            </w:r>
          </w:p>
        </w:tc>
        <w:tc>
          <w:tcPr>
            <w:tcW w:w="4832" w:type="dxa"/>
          </w:tcPr>
          <w:p w14:paraId="2BEE68A2"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Uzņēmumu koncentrācija un izmērs (lieli un koncentrēti uzņēmumi vienas nozares ietvaros)</w:t>
            </w:r>
          </w:p>
          <w:p w14:paraId="7430D55B"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Patentu skaits uz vienu uzņēmumu</w:t>
            </w:r>
          </w:p>
          <w:p w14:paraId="10760158" w14:textId="77777777" w:rsidR="00516EDA"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Eksportspēja un eksporta apjoms ar augstu pievienoto vērtību</w:t>
            </w:r>
          </w:p>
          <w:p w14:paraId="1A1E350F" w14:textId="77777777" w:rsidR="008A2E3D" w:rsidRPr="00106032" w:rsidRDefault="008A2E3D" w:rsidP="00106032">
            <w:pPr>
              <w:tabs>
                <w:tab w:val="left" w:pos="1701"/>
              </w:tabs>
              <w:spacing w:before="120"/>
              <w:ind w:left="360"/>
              <w:jc w:val="both"/>
              <w:rPr>
                <w:rFonts w:ascii="Arial" w:hAnsi="Arial" w:cs="Arial"/>
                <w:sz w:val="24"/>
                <w:szCs w:val="24"/>
              </w:rPr>
            </w:pPr>
            <w:r>
              <w:rPr>
                <w:rFonts w:ascii="Arial" w:hAnsi="Arial" w:cs="Arial"/>
                <w:sz w:val="24"/>
                <w:szCs w:val="24"/>
              </w:rPr>
              <w:t>Sadarbība ar zinātniskajām institūcijām</w:t>
            </w:r>
          </w:p>
        </w:tc>
        <w:tc>
          <w:tcPr>
            <w:tcW w:w="2286" w:type="dxa"/>
          </w:tcPr>
          <w:p w14:paraId="13E63ABF" w14:textId="77777777" w:rsidR="00CB3BC5"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Skaits un kapitalizācija</w:t>
            </w:r>
          </w:p>
          <w:p w14:paraId="02687101" w14:textId="77777777" w:rsidR="009A2B96" w:rsidRPr="00774114" w:rsidRDefault="009A2B96" w:rsidP="0072199A">
            <w:pPr>
              <w:tabs>
                <w:tab w:val="left" w:pos="1701"/>
              </w:tabs>
              <w:spacing w:before="120"/>
              <w:jc w:val="both"/>
              <w:rPr>
                <w:rFonts w:ascii="Arial" w:hAnsi="Arial" w:cs="Arial"/>
                <w:sz w:val="24"/>
                <w:szCs w:val="24"/>
              </w:rPr>
            </w:pPr>
          </w:p>
          <w:p w14:paraId="7BC3EF01" w14:textId="77777777" w:rsidR="009A2B96"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 xml:space="preserve">Skaits </w:t>
            </w:r>
          </w:p>
          <w:p w14:paraId="26B4E9AF"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Eiro</w:t>
            </w:r>
          </w:p>
          <w:p w14:paraId="0575B3C6" w14:textId="77777777" w:rsidR="00516EDA" w:rsidRPr="00774114" w:rsidRDefault="00080080" w:rsidP="0072199A">
            <w:pPr>
              <w:tabs>
                <w:tab w:val="left" w:pos="1701"/>
              </w:tabs>
              <w:spacing w:before="120"/>
              <w:jc w:val="both"/>
              <w:rPr>
                <w:rFonts w:ascii="Arial" w:hAnsi="Arial" w:cs="Arial"/>
                <w:sz w:val="24"/>
                <w:szCs w:val="24"/>
              </w:rPr>
            </w:pPr>
            <w:r>
              <w:rPr>
                <w:rFonts w:ascii="Arial" w:hAnsi="Arial" w:cs="Arial"/>
                <w:sz w:val="24"/>
                <w:szCs w:val="24"/>
              </w:rPr>
              <w:t>Projektu finansējuma apjoms</w:t>
            </w:r>
          </w:p>
        </w:tc>
      </w:tr>
      <w:tr w:rsidR="00774114" w:rsidRPr="00774114" w14:paraId="181312AF" w14:textId="77777777" w:rsidTr="00080080">
        <w:tc>
          <w:tcPr>
            <w:tcW w:w="3367" w:type="dxa"/>
          </w:tcPr>
          <w:p w14:paraId="7C70F4E0"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 xml:space="preserve">Valsts un privātā kapitāla proporcijas maiņa par labu privātā kapitāla īpatsvaram uzņēmējdarbībā </w:t>
            </w:r>
          </w:p>
        </w:tc>
        <w:tc>
          <w:tcPr>
            <w:tcW w:w="4832" w:type="dxa"/>
          </w:tcPr>
          <w:p w14:paraId="146F391A"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Kapitalizācijas proporcija starp valsts un privāto uzņēmumu kapitālu</w:t>
            </w:r>
          </w:p>
        </w:tc>
        <w:tc>
          <w:tcPr>
            <w:tcW w:w="2286" w:type="dxa"/>
          </w:tcPr>
          <w:p w14:paraId="09EE5A83"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Proporcija</w:t>
            </w:r>
          </w:p>
        </w:tc>
      </w:tr>
      <w:tr w:rsidR="00774114" w:rsidRPr="00774114" w14:paraId="75B750C5" w14:textId="77777777" w:rsidTr="00080080">
        <w:tc>
          <w:tcPr>
            <w:tcW w:w="3367" w:type="dxa"/>
          </w:tcPr>
          <w:p w14:paraId="2EC074CE"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Vidējās algas konkurētspēja Baltijas reģionā</w:t>
            </w:r>
          </w:p>
        </w:tc>
        <w:tc>
          <w:tcPr>
            <w:tcW w:w="4832" w:type="dxa"/>
          </w:tcPr>
          <w:p w14:paraId="284DC347"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Vidējā alga salīdzinājumā ar Baltijas valstīm</w:t>
            </w:r>
          </w:p>
        </w:tc>
        <w:tc>
          <w:tcPr>
            <w:tcW w:w="2286" w:type="dxa"/>
          </w:tcPr>
          <w:p w14:paraId="4A49365C" w14:textId="77777777" w:rsidR="00516EDA" w:rsidRPr="00774114" w:rsidRDefault="00CB3BC5" w:rsidP="0072199A">
            <w:pPr>
              <w:tabs>
                <w:tab w:val="left" w:pos="1701"/>
              </w:tabs>
              <w:spacing w:before="120"/>
              <w:jc w:val="both"/>
              <w:rPr>
                <w:rFonts w:ascii="Arial" w:hAnsi="Arial" w:cs="Arial"/>
                <w:sz w:val="24"/>
                <w:szCs w:val="24"/>
              </w:rPr>
            </w:pPr>
            <w:r w:rsidRPr="00774114">
              <w:rPr>
                <w:rFonts w:ascii="Arial" w:hAnsi="Arial" w:cs="Arial"/>
                <w:sz w:val="24"/>
                <w:szCs w:val="24"/>
              </w:rPr>
              <w:t xml:space="preserve">LV </w:t>
            </w:r>
            <w:r w:rsidR="00516EDA" w:rsidRPr="00774114">
              <w:rPr>
                <w:rFonts w:ascii="Arial" w:hAnsi="Arial" w:cs="Arial"/>
                <w:sz w:val="24"/>
                <w:szCs w:val="24"/>
              </w:rPr>
              <w:t>=</w:t>
            </w:r>
            <w:r w:rsidRPr="00774114">
              <w:rPr>
                <w:rFonts w:ascii="Arial" w:hAnsi="Arial" w:cs="Arial"/>
                <w:sz w:val="24"/>
                <w:szCs w:val="24"/>
              </w:rPr>
              <w:t xml:space="preserve"> LT, EE</w:t>
            </w:r>
          </w:p>
        </w:tc>
      </w:tr>
      <w:tr w:rsidR="00774114" w:rsidRPr="00774114" w14:paraId="38D1E0EC" w14:textId="77777777" w:rsidTr="00080080">
        <w:tc>
          <w:tcPr>
            <w:tcW w:w="10485" w:type="dxa"/>
            <w:gridSpan w:val="3"/>
          </w:tcPr>
          <w:p w14:paraId="14A27E3F" w14:textId="77777777" w:rsidR="00516EDA" w:rsidRPr="00774114" w:rsidRDefault="00516EDA" w:rsidP="00106032">
            <w:pPr>
              <w:tabs>
                <w:tab w:val="left" w:pos="1701"/>
              </w:tabs>
              <w:spacing w:before="120"/>
              <w:jc w:val="center"/>
              <w:rPr>
                <w:rFonts w:ascii="Arial" w:hAnsi="Arial" w:cs="Arial"/>
                <w:sz w:val="24"/>
                <w:szCs w:val="24"/>
              </w:rPr>
            </w:pPr>
            <w:r w:rsidRPr="00774114">
              <w:rPr>
                <w:rFonts w:ascii="Arial" w:hAnsi="Arial" w:cs="Arial"/>
                <w:b/>
                <w:bCs/>
                <w:sz w:val="24"/>
                <w:szCs w:val="24"/>
              </w:rPr>
              <w:t>Ilgtermiņa uzdevumi</w:t>
            </w:r>
          </w:p>
        </w:tc>
      </w:tr>
      <w:tr w:rsidR="00774114" w:rsidRPr="00774114" w14:paraId="10D8E7DF" w14:textId="77777777" w:rsidTr="00080080">
        <w:tc>
          <w:tcPr>
            <w:tcW w:w="3367" w:type="dxa"/>
          </w:tcPr>
          <w:p w14:paraId="66AE93C0"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Pozitīva demogrāfiskā bilance un efektīvas reemigrācijas politikas īstenošana</w:t>
            </w:r>
          </w:p>
        </w:tc>
        <w:tc>
          <w:tcPr>
            <w:tcW w:w="4832" w:type="dxa"/>
          </w:tcPr>
          <w:p w14:paraId="52671AAB"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Dzimstības rādītājs uz vienu sievieti</w:t>
            </w:r>
          </w:p>
          <w:p w14:paraId="5876FDDE"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Reemigrācijas dinamika</w:t>
            </w:r>
          </w:p>
        </w:tc>
        <w:tc>
          <w:tcPr>
            <w:tcW w:w="2286" w:type="dxa"/>
          </w:tcPr>
          <w:p w14:paraId="67F60F21" w14:textId="77777777" w:rsidR="00516EDA" w:rsidRPr="00774114" w:rsidRDefault="00CB3BC5" w:rsidP="00CB3BC5">
            <w:pPr>
              <w:tabs>
                <w:tab w:val="left" w:pos="1701"/>
              </w:tabs>
              <w:spacing w:before="120"/>
              <w:jc w:val="both"/>
              <w:rPr>
                <w:rFonts w:ascii="Arial" w:hAnsi="Arial" w:cs="Arial"/>
                <w:sz w:val="24"/>
                <w:szCs w:val="24"/>
              </w:rPr>
            </w:pPr>
            <w:r w:rsidRPr="00774114">
              <w:rPr>
                <w:rFonts w:ascii="Arial" w:hAnsi="Arial" w:cs="Arial"/>
                <w:sz w:val="24"/>
                <w:szCs w:val="24"/>
              </w:rPr>
              <w:t>Koeficients &gt; 2,1</w:t>
            </w:r>
          </w:p>
          <w:p w14:paraId="65AF4AE4"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Skaits</w:t>
            </w:r>
          </w:p>
        </w:tc>
      </w:tr>
      <w:tr w:rsidR="00774114" w:rsidRPr="00774114" w14:paraId="1B058493" w14:textId="77777777" w:rsidTr="00080080">
        <w:tc>
          <w:tcPr>
            <w:tcW w:w="3367" w:type="dxa"/>
          </w:tcPr>
          <w:p w14:paraId="6C43FDB9"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Vecuma struktūras izaicinājumu mazināšana</w:t>
            </w:r>
            <w:r w:rsidR="00BF6295" w:rsidRPr="00774114">
              <w:rPr>
                <w:rFonts w:ascii="Arial" w:hAnsi="Arial" w:cs="Arial"/>
                <w:sz w:val="24"/>
                <w:szCs w:val="24"/>
              </w:rPr>
              <w:t xml:space="preserve"> (sociālā nodrošinājuma un veselības aprūpes sistēmā)</w:t>
            </w:r>
          </w:p>
        </w:tc>
        <w:tc>
          <w:tcPr>
            <w:tcW w:w="4832" w:type="dxa"/>
          </w:tcPr>
          <w:p w14:paraId="07698664"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Iedzīvotāju iesaistes darba tirgū koeficients/ vecuma slodzes koeficients</w:t>
            </w:r>
          </w:p>
          <w:p w14:paraId="76555842" w14:textId="77777777" w:rsidR="00A04F08" w:rsidRPr="00106032" w:rsidRDefault="00A04F08"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Veselīgie dzīves gadi (Skandināvijas līmenī)</w:t>
            </w:r>
          </w:p>
        </w:tc>
        <w:tc>
          <w:tcPr>
            <w:tcW w:w="2286" w:type="dxa"/>
          </w:tcPr>
          <w:p w14:paraId="4327C314"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Proporcija</w:t>
            </w:r>
          </w:p>
          <w:p w14:paraId="6773ADB4" w14:textId="77777777" w:rsidR="00A04F08" w:rsidRPr="00774114" w:rsidRDefault="00A04F08" w:rsidP="0072199A">
            <w:pPr>
              <w:tabs>
                <w:tab w:val="left" w:pos="1701"/>
              </w:tabs>
              <w:spacing w:before="120"/>
              <w:jc w:val="both"/>
              <w:rPr>
                <w:rFonts w:ascii="Arial" w:hAnsi="Arial" w:cs="Arial"/>
                <w:sz w:val="24"/>
                <w:szCs w:val="24"/>
              </w:rPr>
            </w:pPr>
          </w:p>
          <w:p w14:paraId="5BDBD19E" w14:textId="77777777" w:rsidR="00A04F08" w:rsidRPr="00774114" w:rsidRDefault="00A04F08" w:rsidP="0072199A">
            <w:pPr>
              <w:tabs>
                <w:tab w:val="left" w:pos="1701"/>
              </w:tabs>
              <w:spacing w:before="120"/>
              <w:jc w:val="both"/>
              <w:rPr>
                <w:rFonts w:ascii="Arial" w:hAnsi="Arial" w:cs="Arial"/>
                <w:sz w:val="24"/>
                <w:szCs w:val="24"/>
              </w:rPr>
            </w:pPr>
            <w:r w:rsidRPr="00774114">
              <w:rPr>
                <w:rFonts w:ascii="Arial" w:hAnsi="Arial" w:cs="Arial"/>
                <w:sz w:val="24"/>
                <w:szCs w:val="24"/>
              </w:rPr>
              <w:t>Vecums gados</w:t>
            </w:r>
          </w:p>
        </w:tc>
      </w:tr>
      <w:tr w:rsidR="00774114" w:rsidRPr="00774114" w14:paraId="64A425F0" w14:textId="77777777" w:rsidTr="00080080">
        <w:tc>
          <w:tcPr>
            <w:tcW w:w="3367" w:type="dxa"/>
          </w:tcPr>
          <w:p w14:paraId="3DBBBDA4"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Skaidra, visaptveroša un ilgtspējīga valsts enerģētikas politika, ietverot Eiropas Zaļā kursa nostādnes</w:t>
            </w:r>
          </w:p>
        </w:tc>
        <w:tc>
          <w:tcPr>
            <w:tcW w:w="4832" w:type="dxa"/>
          </w:tcPr>
          <w:p w14:paraId="666705EE"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Politikas</w:t>
            </w:r>
            <w:r w:rsidR="00CB3BC5" w:rsidRPr="00106032">
              <w:rPr>
                <w:rFonts w:ascii="Arial" w:hAnsi="Arial" w:cs="Arial"/>
                <w:sz w:val="24"/>
                <w:szCs w:val="24"/>
              </w:rPr>
              <w:t>, regulējošo dokument</w:t>
            </w:r>
            <w:r w:rsidR="00226F8F" w:rsidRPr="00106032">
              <w:rPr>
                <w:rFonts w:ascii="Arial" w:hAnsi="Arial" w:cs="Arial"/>
                <w:sz w:val="24"/>
                <w:szCs w:val="24"/>
              </w:rPr>
              <w:t>i</w:t>
            </w:r>
            <w:r w:rsidR="00CB3BC5" w:rsidRPr="00106032">
              <w:rPr>
                <w:rFonts w:ascii="Arial" w:hAnsi="Arial" w:cs="Arial"/>
                <w:sz w:val="24"/>
                <w:szCs w:val="24"/>
              </w:rPr>
              <w:t>, atbalsta mehānism</w:t>
            </w:r>
            <w:r w:rsidR="00226F8F" w:rsidRPr="00106032">
              <w:rPr>
                <w:rFonts w:ascii="Arial" w:hAnsi="Arial" w:cs="Arial"/>
                <w:sz w:val="24"/>
                <w:szCs w:val="24"/>
              </w:rPr>
              <w:t>i.</w:t>
            </w:r>
            <w:r w:rsidRPr="00106032">
              <w:rPr>
                <w:rFonts w:ascii="Arial" w:hAnsi="Arial" w:cs="Arial"/>
                <w:sz w:val="24"/>
                <w:szCs w:val="24"/>
              </w:rPr>
              <w:t xml:space="preserve"> </w:t>
            </w:r>
          </w:p>
        </w:tc>
        <w:tc>
          <w:tcPr>
            <w:tcW w:w="2286" w:type="dxa"/>
          </w:tcPr>
          <w:p w14:paraId="195B74FF" w14:textId="77777777" w:rsidR="00516EDA" w:rsidRPr="00774114" w:rsidRDefault="00516EDA" w:rsidP="0072199A">
            <w:pPr>
              <w:tabs>
                <w:tab w:val="left" w:pos="1701"/>
              </w:tabs>
              <w:spacing w:before="120"/>
              <w:jc w:val="both"/>
              <w:rPr>
                <w:rFonts w:ascii="Arial" w:hAnsi="Arial" w:cs="Arial"/>
                <w:sz w:val="24"/>
                <w:szCs w:val="24"/>
              </w:rPr>
            </w:pPr>
            <w:r w:rsidRPr="00774114">
              <w:rPr>
                <w:rFonts w:ascii="Arial" w:hAnsi="Arial" w:cs="Arial"/>
                <w:sz w:val="24"/>
                <w:szCs w:val="24"/>
              </w:rPr>
              <w:t>Ir/ nav</w:t>
            </w:r>
          </w:p>
        </w:tc>
      </w:tr>
    </w:tbl>
    <w:p w14:paraId="08505716" w14:textId="77777777" w:rsidR="00106032" w:rsidRDefault="00106032" w:rsidP="0040352E">
      <w:pPr>
        <w:jc w:val="center"/>
        <w:rPr>
          <w:rFonts w:ascii="Arial" w:hAnsi="Arial" w:cs="Arial"/>
          <w:b/>
          <w:bCs/>
          <w:sz w:val="24"/>
          <w:szCs w:val="24"/>
        </w:rPr>
      </w:pPr>
    </w:p>
    <w:p w14:paraId="0D2993E1" w14:textId="77777777" w:rsidR="009A2B96" w:rsidRDefault="009A2B96" w:rsidP="0040352E">
      <w:pPr>
        <w:jc w:val="center"/>
        <w:rPr>
          <w:rFonts w:ascii="Arial" w:hAnsi="Arial" w:cs="Arial"/>
          <w:b/>
          <w:bCs/>
          <w:sz w:val="24"/>
          <w:szCs w:val="24"/>
        </w:rPr>
      </w:pPr>
    </w:p>
    <w:p w14:paraId="0F1ACAA6" w14:textId="77777777" w:rsidR="0060777C" w:rsidRPr="00774114" w:rsidRDefault="00DE2EB9" w:rsidP="0040352E">
      <w:pPr>
        <w:jc w:val="center"/>
        <w:rPr>
          <w:rFonts w:ascii="Arial" w:hAnsi="Arial" w:cs="Arial"/>
          <w:b/>
          <w:bCs/>
          <w:sz w:val="24"/>
          <w:szCs w:val="24"/>
        </w:rPr>
      </w:pPr>
      <w:r w:rsidRPr="00774114">
        <w:rPr>
          <w:rFonts w:ascii="Arial" w:hAnsi="Arial" w:cs="Arial"/>
          <w:b/>
          <w:bCs/>
          <w:sz w:val="24"/>
          <w:szCs w:val="24"/>
        </w:rPr>
        <w:lastRenderedPageBreak/>
        <w:t>SOCIĀLĀ DIMENSIJA</w:t>
      </w:r>
    </w:p>
    <w:tbl>
      <w:tblPr>
        <w:tblStyle w:val="Reatabula"/>
        <w:tblW w:w="10485" w:type="dxa"/>
        <w:tblLook w:val="04A0" w:firstRow="1" w:lastRow="0" w:firstColumn="1" w:lastColumn="0" w:noHBand="0" w:noVBand="1"/>
      </w:tblPr>
      <w:tblGrid>
        <w:gridCol w:w="3397"/>
        <w:gridCol w:w="4820"/>
        <w:gridCol w:w="2268"/>
      </w:tblGrid>
      <w:tr w:rsidR="00774114" w:rsidRPr="00774114" w14:paraId="2CB91655" w14:textId="77777777" w:rsidTr="00080080">
        <w:tc>
          <w:tcPr>
            <w:tcW w:w="3397" w:type="dxa"/>
          </w:tcPr>
          <w:p w14:paraId="11DD06B8" w14:textId="77777777" w:rsidR="00516EDA" w:rsidRPr="00774114" w:rsidRDefault="00516EDA" w:rsidP="009A2B96">
            <w:pPr>
              <w:jc w:val="center"/>
              <w:rPr>
                <w:rFonts w:ascii="Arial" w:hAnsi="Arial" w:cs="Arial"/>
                <w:b/>
                <w:bCs/>
                <w:sz w:val="24"/>
                <w:szCs w:val="24"/>
              </w:rPr>
            </w:pPr>
            <w:r w:rsidRPr="00774114">
              <w:rPr>
                <w:rFonts w:ascii="Arial" w:hAnsi="Arial" w:cs="Arial"/>
                <w:b/>
                <w:bCs/>
                <w:sz w:val="24"/>
                <w:szCs w:val="24"/>
              </w:rPr>
              <w:t>Uzdevums</w:t>
            </w:r>
          </w:p>
        </w:tc>
        <w:tc>
          <w:tcPr>
            <w:tcW w:w="4820" w:type="dxa"/>
          </w:tcPr>
          <w:p w14:paraId="67576E19" w14:textId="77777777" w:rsidR="00516EDA" w:rsidRPr="00774114" w:rsidRDefault="00516EDA" w:rsidP="009A2B96">
            <w:pPr>
              <w:jc w:val="center"/>
              <w:rPr>
                <w:rFonts w:ascii="Arial" w:hAnsi="Arial" w:cs="Arial"/>
                <w:b/>
                <w:bCs/>
                <w:sz w:val="24"/>
                <w:szCs w:val="24"/>
              </w:rPr>
            </w:pPr>
            <w:r w:rsidRPr="00774114">
              <w:rPr>
                <w:rFonts w:ascii="Arial" w:hAnsi="Arial" w:cs="Arial"/>
                <w:b/>
                <w:bCs/>
                <w:sz w:val="24"/>
                <w:szCs w:val="24"/>
              </w:rPr>
              <w:t>Mērījums</w:t>
            </w:r>
          </w:p>
        </w:tc>
        <w:tc>
          <w:tcPr>
            <w:tcW w:w="2268" w:type="dxa"/>
          </w:tcPr>
          <w:p w14:paraId="2027AA32" w14:textId="77777777" w:rsidR="00516EDA" w:rsidRPr="00774114" w:rsidRDefault="00516EDA" w:rsidP="009A2B96">
            <w:pPr>
              <w:jc w:val="center"/>
              <w:rPr>
                <w:rFonts w:ascii="Arial" w:hAnsi="Arial" w:cs="Arial"/>
                <w:b/>
                <w:bCs/>
                <w:sz w:val="24"/>
                <w:szCs w:val="24"/>
              </w:rPr>
            </w:pPr>
            <w:r w:rsidRPr="00774114">
              <w:rPr>
                <w:rFonts w:ascii="Arial" w:hAnsi="Arial" w:cs="Arial"/>
                <w:b/>
                <w:bCs/>
                <w:sz w:val="24"/>
                <w:szCs w:val="24"/>
              </w:rPr>
              <w:t>Mērvienība</w:t>
            </w:r>
          </w:p>
        </w:tc>
      </w:tr>
      <w:tr w:rsidR="00774114" w:rsidRPr="00774114" w14:paraId="6BA17004" w14:textId="77777777" w:rsidTr="00080080">
        <w:tc>
          <w:tcPr>
            <w:tcW w:w="10485" w:type="dxa"/>
            <w:gridSpan w:val="3"/>
          </w:tcPr>
          <w:p w14:paraId="539A905F" w14:textId="77777777" w:rsidR="00516EDA" w:rsidRPr="00774114" w:rsidRDefault="00516EDA" w:rsidP="00E11132">
            <w:pPr>
              <w:jc w:val="center"/>
              <w:rPr>
                <w:rFonts w:ascii="Arial" w:hAnsi="Arial" w:cs="Arial"/>
                <w:b/>
                <w:bCs/>
                <w:sz w:val="24"/>
                <w:szCs w:val="24"/>
              </w:rPr>
            </w:pPr>
            <w:r w:rsidRPr="00774114">
              <w:rPr>
                <w:rFonts w:ascii="Arial" w:hAnsi="Arial" w:cs="Arial"/>
                <w:b/>
                <w:bCs/>
                <w:sz w:val="24"/>
                <w:szCs w:val="24"/>
              </w:rPr>
              <w:t>Vidēja termiņa uzdevumi</w:t>
            </w:r>
          </w:p>
        </w:tc>
      </w:tr>
      <w:tr w:rsidR="00774114" w:rsidRPr="00774114" w14:paraId="1CDA04AB" w14:textId="77777777" w:rsidTr="00080080">
        <w:tc>
          <w:tcPr>
            <w:tcW w:w="3397" w:type="dxa"/>
          </w:tcPr>
          <w:p w14:paraId="2B532BB0" w14:textId="77777777" w:rsidR="00516EDA" w:rsidRPr="00774114" w:rsidRDefault="00516EDA" w:rsidP="00FD3288">
            <w:pPr>
              <w:rPr>
                <w:rFonts w:ascii="Arial" w:hAnsi="Arial" w:cs="Arial"/>
                <w:sz w:val="24"/>
                <w:szCs w:val="24"/>
              </w:rPr>
            </w:pPr>
            <w:r w:rsidRPr="00774114">
              <w:rPr>
                <w:rFonts w:ascii="Arial" w:hAnsi="Arial" w:cs="Arial"/>
                <w:sz w:val="24"/>
                <w:szCs w:val="24"/>
              </w:rPr>
              <w:t>Latvijas pensiju sistēmas stabilitāte kā uzticības garants valstij</w:t>
            </w:r>
          </w:p>
        </w:tc>
        <w:tc>
          <w:tcPr>
            <w:tcW w:w="4820" w:type="dxa"/>
          </w:tcPr>
          <w:p w14:paraId="30BFB782" w14:textId="77777777" w:rsidR="00516EDA" w:rsidRPr="00774114"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Nabadzības riska indekss pensionāriem vecumā 65+ gadi</w:t>
            </w:r>
          </w:p>
        </w:tc>
        <w:tc>
          <w:tcPr>
            <w:tcW w:w="2268" w:type="dxa"/>
          </w:tcPr>
          <w:p w14:paraId="45EFD563" w14:textId="77777777" w:rsidR="00516EDA" w:rsidRPr="00774114" w:rsidRDefault="00516EDA" w:rsidP="00FD3288">
            <w:pPr>
              <w:rPr>
                <w:rFonts w:ascii="Arial" w:hAnsi="Arial" w:cs="Arial"/>
                <w:sz w:val="24"/>
                <w:szCs w:val="24"/>
              </w:rPr>
            </w:pPr>
            <w:r w:rsidRPr="00774114">
              <w:rPr>
                <w:rFonts w:ascii="Arial" w:hAnsi="Arial" w:cs="Arial"/>
                <w:sz w:val="24"/>
                <w:szCs w:val="24"/>
              </w:rPr>
              <w:t>Proporcija, %, CSP, Eurostat</w:t>
            </w:r>
          </w:p>
        </w:tc>
      </w:tr>
      <w:tr w:rsidR="00774114" w:rsidRPr="00774114" w14:paraId="0F28DEC4" w14:textId="77777777" w:rsidTr="00080080">
        <w:tc>
          <w:tcPr>
            <w:tcW w:w="3397" w:type="dxa"/>
          </w:tcPr>
          <w:p w14:paraId="72F1D575" w14:textId="77777777" w:rsidR="00516EDA" w:rsidRPr="00774114" w:rsidRDefault="00516EDA" w:rsidP="00E720AC">
            <w:pPr>
              <w:tabs>
                <w:tab w:val="left" w:pos="1701"/>
              </w:tabs>
              <w:spacing w:before="120"/>
              <w:jc w:val="both"/>
              <w:rPr>
                <w:rFonts w:ascii="Arial" w:hAnsi="Arial" w:cs="Arial"/>
                <w:sz w:val="24"/>
                <w:szCs w:val="24"/>
              </w:rPr>
            </w:pPr>
            <w:r w:rsidRPr="00774114">
              <w:rPr>
                <w:rFonts w:ascii="Arial" w:hAnsi="Arial" w:cs="Arial"/>
                <w:sz w:val="24"/>
                <w:szCs w:val="24"/>
              </w:rPr>
              <w:t xml:space="preserve">Sabiedrības vajadzībām precīzi atbilstoša pabalstu sistēma, kas balstīta uz datiem pieņemtos lēmumos </w:t>
            </w:r>
          </w:p>
        </w:tc>
        <w:tc>
          <w:tcPr>
            <w:tcW w:w="4820" w:type="dxa"/>
          </w:tcPr>
          <w:p w14:paraId="4296D254"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Nabadzības riska indekss</w:t>
            </w:r>
          </w:p>
          <w:p w14:paraId="2F0FBEDA" w14:textId="77777777" w:rsidR="00516EDA" w:rsidRPr="00774114" w:rsidRDefault="00516EDA" w:rsidP="00106032">
            <w:pPr>
              <w:tabs>
                <w:tab w:val="left" w:pos="1701"/>
              </w:tabs>
              <w:spacing w:before="120"/>
              <w:ind w:left="360"/>
              <w:jc w:val="both"/>
              <w:rPr>
                <w:rFonts w:ascii="Arial" w:hAnsi="Arial" w:cs="Arial"/>
                <w:sz w:val="24"/>
                <w:szCs w:val="24"/>
              </w:rPr>
            </w:pPr>
          </w:p>
        </w:tc>
        <w:tc>
          <w:tcPr>
            <w:tcW w:w="2268" w:type="dxa"/>
          </w:tcPr>
          <w:p w14:paraId="0A197EF9" w14:textId="77777777" w:rsidR="00516EDA" w:rsidRPr="00774114" w:rsidRDefault="00516EDA" w:rsidP="00E720AC">
            <w:pPr>
              <w:tabs>
                <w:tab w:val="left" w:pos="1701"/>
              </w:tabs>
              <w:spacing w:before="120"/>
              <w:jc w:val="both"/>
              <w:rPr>
                <w:rFonts w:ascii="Arial" w:hAnsi="Arial" w:cs="Arial"/>
                <w:sz w:val="24"/>
                <w:szCs w:val="24"/>
              </w:rPr>
            </w:pPr>
            <w:r w:rsidRPr="00774114">
              <w:rPr>
                <w:rFonts w:ascii="Arial" w:hAnsi="Arial" w:cs="Arial"/>
                <w:sz w:val="24"/>
                <w:szCs w:val="24"/>
              </w:rPr>
              <w:t>Proporcija, %, CSP, Eurostat</w:t>
            </w:r>
          </w:p>
        </w:tc>
      </w:tr>
      <w:tr w:rsidR="00774114" w:rsidRPr="00774114" w14:paraId="2D216F4F" w14:textId="77777777" w:rsidTr="00080080">
        <w:tc>
          <w:tcPr>
            <w:tcW w:w="3397" w:type="dxa"/>
          </w:tcPr>
          <w:p w14:paraId="2DF6C38B" w14:textId="77777777" w:rsidR="00516EDA" w:rsidRPr="00774114" w:rsidRDefault="00516EDA" w:rsidP="00E720AC">
            <w:pPr>
              <w:tabs>
                <w:tab w:val="left" w:pos="1701"/>
              </w:tabs>
              <w:spacing w:before="120"/>
              <w:jc w:val="both"/>
              <w:rPr>
                <w:rFonts w:ascii="Arial" w:hAnsi="Arial" w:cs="Arial"/>
                <w:sz w:val="24"/>
                <w:szCs w:val="24"/>
              </w:rPr>
            </w:pPr>
            <w:r w:rsidRPr="00774114">
              <w:rPr>
                <w:rFonts w:ascii="Arial" w:hAnsi="Arial" w:cs="Arial"/>
                <w:sz w:val="24"/>
                <w:szCs w:val="24"/>
              </w:rPr>
              <w:t xml:space="preserve">Sociālās politikas pārskatīšana, pamatojoties uz datiem, izvērtējot sabiedrības līdzdalības un līdzmaksājumu iespējamās formas </w:t>
            </w:r>
          </w:p>
        </w:tc>
        <w:tc>
          <w:tcPr>
            <w:tcW w:w="4820" w:type="dxa"/>
          </w:tcPr>
          <w:p w14:paraId="6EB88A21"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Iedzīvotāju pilsoniskās līdzdalības indekss</w:t>
            </w:r>
          </w:p>
          <w:p w14:paraId="3897FDA3"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Apmierinātība ar dzīvi</w:t>
            </w:r>
          </w:p>
          <w:p w14:paraId="39EA348D" w14:textId="77777777" w:rsidR="00516EDA" w:rsidRPr="00774114" w:rsidRDefault="00516EDA" w:rsidP="00106032">
            <w:pPr>
              <w:tabs>
                <w:tab w:val="left" w:pos="1701"/>
              </w:tabs>
              <w:spacing w:before="120"/>
              <w:ind w:left="360"/>
              <w:jc w:val="both"/>
              <w:rPr>
                <w:rFonts w:ascii="Arial" w:hAnsi="Arial" w:cs="Arial"/>
                <w:sz w:val="24"/>
                <w:szCs w:val="24"/>
              </w:rPr>
            </w:pPr>
          </w:p>
        </w:tc>
        <w:tc>
          <w:tcPr>
            <w:tcW w:w="2268" w:type="dxa"/>
          </w:tcPr>
          <w:p w14:paraId="68EED2FF" w14:textId="77777777" w:rsidR="00516EDA" w:rsidRPr="00774114" w:rsidRDefault="00516EDA" w:rsidP="00E720AC">
            <w:pPr>
              <w:tabs>
                <w:tab w:val="left" w:pos="1701"/>
              </w:tabs>
              <w:spacing w:before="120"/>
              <w:jc w:val="both"/>
              <w:rPr>
                <w:rFonts w:ascii="Arial" w:hAnsi="Arial" w:cs="Arial"/>
                <w:sz w:val="24"/>
                <w:szCs w:val="24"/>
              </w:rPr>
            </w:pPr>
            <w:r w:rsidRPr="00774114">
              <w:rPr>
                <w:rFonts w:ascii="Arial" w:hAnsi="Arial" w:cs="Arial"/>
                <w:sz w:val="24"/>
                <w:szCs w:val="24"/>
              </w:rPr>
              <w:t>Proporcija, %, Eurostat</w:t>
            </w:r>
          </w:p>
        </w:tc>
      </w:tr>
      <w:tr w:rsidR="00734AF8" w:rsidRPr="00774114" w14:paraId="12CEF94E" w14:textId="77777777" w:rsidTr="00080080">
        <w:tc>
          <w:tcPr>
            <w:tcW w:w="3397" w:type="dxa"/>
          </w:tcPr>
          <w:p w14:paraId="76B7E809" w14:textId="77777777" w:rsidR="00734AF8" w:rsidRPr="00774114" w:rsidRDefault="00734AF8" w:rsidP="00734AF8">
            <w:pPr>
              <w:tabs>
                <w:tab w:val="left" w:pos="1701"/>
              </w:tabs>
              <w:spacing w:before="120"/>
              <w:rPr>
                <w:rFonts w:ascii="Arial" w:hAnsi="Arial" w:cs="Arial"/>
                <w:sz w:val="24"/>
                <w:szCs w:val="24"/>
              </w:rPr>
            </w:pPr>
            <w:r>
              <w:rPr>
                <w:rFonts w:ascii="Arial" w:hAnsi="Arial" w:cs="Arial"/>
                <w:sz w:val="24"/>
                <w:szCs w:val="24"/>
              </w:rPr>
              <w:t>Darba spēka pārkvalifikācija un kvalifikācijas paaugstināšana mūža garumā</w:t>
            </w:r>
          </w:p>
        </w:tc>
        <w:tc>
          <w:tcPr>
            <w:tcW w:w="4820" w:type="dxa"/>
          </w:tcPr>
          <w:p w14:paraId="084DA645" w14:textId="77777777" w:rsidR="00734AF8" w:rsidRDefault="0047002D" w:rsidP="00106032">
            <w:pPr>
              <w:tabs>
                <w:tab w:val="left" w:pos="1701"/>
              </w:tabs>
              <w:spacing w:before="120"/>
              <w:ind w:left="360"/>
              <w:jc w:val="both"/>
              <w:rPr>
                <w:rFonts w:ascii="Arial" w:hAnsi="Arial" w:cs="Arial"/>
                <w:sz w:val="24"/>
                <w:szCs w:val="24"/>
              </w:rPr>
            </w:pPr>
            <w:r w:rsidRPr="0047002D">
              <w:rPr>
                <w:rFonts w:ascii="Arial" w:hAnsi="Arial" w:cs="Arial"/>
                <w:sz w:val="24"/>
                <w:szCs w:val="24"/>
              </w:rPr>
              <w:t>Pārkvalificē</w:t>
            </w:r>
            <w:r>
              <w:rPr>
                <w:rFonts w:ascii="Arial" w:hAnsi="Arial" w:cs="Arial"/>
                <w:sz w:val="24"/>
                <w:szCs w:val="24"/>
              </w:rPr>
              <w:t xml:space="preserve">to darbinieku </w:t>
            </w:r>
            <w:r w:rsidR="00734AF8">
              <w:rPr>
                <w:rFonts w:ascii="Arial" w:hAnsi="Arial" w:cs="Arial"/>
                <w:sz w:val="24"/>
                <w:szCs w:val="24"/>
              </w:rPr>
              <w:t>skaits</w:t>
            </w:r>
          </w:p>
          <w:p w14:paraId="25F0686E" w14:textId="77777777" w:rsidR="0047002D" w:rsidRPr="00106032" w:rsidRDefault="0047002D" w:rsidP="00106032">
            <w:pPr>
              <w:tabs>
                <w:tab w:val="left" w:pos="1701"/>
              </w:tabs>
              <w:spacing w:before="120"/>
              <w:ind w:left="360"/>
              <w:jc w:val="both"/>
              <w:rPr>
                <w:rFonts w:ascii="Arial" w:hAnsi="Arial" w:cs="Arial"/>
                <w:sz w:val="24"/>
                <w:szCs w:val="24"/>
              </w:rPr>
            </w:pPr>
            <w:r>
              <w:rPr>
                <w:rFonts w:ascii="Arial" w:hAnsi="Arial" w:cs="Arial"/>
                <w:sz w:val="24"/>
                <w:szCs w:val="24"/>
              </w:rPr>
              <w:t>Mūžizglītības programmu kvalitāte un skaits</w:t>
            </w:r>
          </w:p>
        </w:tc>
        <w:tc>
          <w:tcPr>
            <w:tcW w:w="2268" w:type="dxa"/>
          </w:tcPr>
          <w:p w14:paraId="12E302C1" w14:textId="77777777" w:rsidR="00734AF8" w:rsidRDefault="0047002D" w:rsidP="00E720AC">
            <w:pPr>
              <w:tabs>
                <w:tab w:val="left" w:pos="1701"/>
              </w:tabs>
              <w:spacing w:before="120"/>
              <w:jc w:val="both"/>
              <w:rPr>
                <w:rFonts w:ascii="Arial" w:hAnsi="Arial" w:cs="Arial"/>
                <w:sz w:val="24"/>
                <w:szCs w:val="24"/>
              </w:rPr>
            </w:pPr>
            <w:r>
              <w:rPr>
                <w:rFonts w:ascii="Arial" w:hAnsi="Arial" w:cs="Arial"/>
                <w:sz w:val="24"/>
                <w:szCs w:val="24"/>
              </w:rPr>
              <w:t>Skaits</w:t>
            </w:r>
          </w:p>
          <w:p w14:paraId="29ED61D5" w14:textId="77777777" w:rsidR="0047002D" w:rsidRPr="00774114" w:rsidRDefault="0047002D" w:rsidP="00E720AC">
            <w:pPr>
              <w:tabs>
                <w:tab w:val="left" w:pos="1701"/>
              </w:tabs>
              <w:spacing w:before="120"/>
              <w:jc w:val="both"/>
              <w:rPr>
                <w:rFonts w:ascii="Arial" w:hAnsi="Arial" w:cs="Arial"/>
                <w:sz w:val="24"/>
                <w:szCs w:val="24"/>
              </w:rPr>
            </w:pPr>
            <w:r>
              <w:rPr>
                <w:rFonts w:ascii="Arial" w:hAnsi="Arial" w:cs="Arial"/>
                <w:sz w:val="24"/>
                <w:szCs w:val="24"/>
              </w:rPr>
              <w:t>Darba devēju atsauksmes, skaits</w:t>
            </w:r>
          </w:p>
        </w:tc>
      </w:tr>
      <w:tr w:rsidR="00774114" w:rsidRPr="00774114" w14:paraId="6C0D69DA" w14:textId="77777777" w:rsidTr="00080080">
        <w:tc>
          <w:tcPr>
            <w:tcW w:w="10485" w:type="dxa"/>
            <w:gridSpan w:val="3"/>
          </w:tcPr>
          <w:p w14:paraId="293EDF68" w14:textId="77777777" w:rsidR="00516EDA" w:rsidRPr="00774114" w:rsidRDefault="00516EDA" w:rsidP="00E11132">
            <w:pPr>
              <w:jc w:val="center"/>
              <w:rPr>
                <w:rFonts w:ascii="Arial" w:hAnsi="Arial" w:cs="Arial"/>
                <w:b/>
                <w:bCs/>
                <w:sz w:val="24"/>
                <w:szCs w:val="24"/>
              </w:rPr>
            </w:pPr>
            <w:r w:rsidRPr="00774114">
              <w:rPr>
                <w:rFonts w:ascii="Arial" w:hAnsi="Arial" w:cs="Arial"/>
                <w:b/>
                <w:bCs/>
                <w:sz w:val="24"/>
                <w:szCs w:val="24"/>
              </w:rPr>
              <w:t>Ilgtermiņa uzdevumi</w:t>
            </w:r>
          </w:p>
        </w:tc>
      </w:tr>
      <w:tr w:rsidR="00774114" w:rsidRPr="00774114" w14:paraId="3290D73A" w14:textId="77777777" w:rsidTr="00080080">
        <w:tc>
          <w:tcPr>
            <w:tcW w:w="3397" w:type="dxa"/>
          </w:tcPr>
          <w:p w14:paraId="59A2BE90" w14:textId="77777777" w:rsidR="00516EDA" w:rsidRPr="00774114" w:rsidRDefault="00516EDA" w:rsidP="00FD3288">
            <w:pPr>
              <w:rPr>
                <w:rFonts w:ascii="Arial" w:hAnsi="Arial" w:cs="Arial"/>
                <w:sz w:val="24"/>
                <w:szCs w:val="24"/>
              </w:rPr>
            </w:pPr>
            <w:r w:rsidRPr="00774114">
              <w:rPr>
                <w:rFonts w:ascii="Arial" w:hAnsi="Arial" w:cs="Arial"/>
                <w:sz w:val="24"/>
                <w:szCs w:val="24"/>
              </w:rPr>
              <w:t>Latvijas iedzīvotāju savstarpējās sociālās uzticēšanās vairošana (</w:t>
            </w:r>
            <w:r w:rsidR="0078157D" w:rsidRPr="00774114">
              <w:rPr>
                <w:rFonts w:ascii="Arial" w:hAnsi="Arial" w:cs="Arial"/>
                <w:sz w:val="24"/>
                <w:szCs w:val="24"/>
              </w:rPr>
              <w:t xml:space="preserve">Uzticība valstij, kā attīstības pamats </w:t>
            </w:r>
            <w:r w:rsidRPr="00774114">
              <w:rPr>
                <w:rFonts w:ascii="Arial" w:hAnsi="Arial" w:cs="Arial"/>
                <w:sz w:val="24"/>
                <w:szCs w:val="24"/>
              </w:rPr>
              <w:t>“Ziemeļvalstu zelt</w:t>
            </w:r>
            <w:r w:rsidR="0078157D" w:rsidRPr="00774114">
              <w:rPr>
                <w:rFonts w:ascii="Arial" w:hAnsi="Arial" w:cs="Arial"/>
                <w:sz w:val="24"/>
                <w:szCs w:val="24"/>
              </w:rPr>
              <w:t>a</w:t>
            </w:r>
            <w:r w:rsidRPr="00774114">
              <w:rPr>
                <w:rFonts w:ascii="Arial" w:hAnsi="Arial" w:cs="Arial"/>
                <w:sz w:val="24"/>
                <w:szCs w:val="24"/>
              </w:rPr>
              <w:t>”</w:t>
            </w:r>
            <w:r w:rsidR="0078157D" w:rsidRPr="00774114">
              <w:rPr>
                <w:rFonts w:ascii="Arial" w:hAnsi="Arial" w:cs="Arial"/>
                <w:sz w:val="24"/>
                <w:szCs w:val="24"/>
              </w:rPr>
              <w:t xml:space="preserve"> koncepcija</w:t>
            </w:r>
            <w:r w:rsidRPr="00774114">
              <w:rPr>
                <w:rFonts w:ascii="Arial" w:hAnsi="Arial" w:cs="Arial"/>
                <w:sz w:val="24"/>
                <w:szCs w:val="24"/>
              </w:rPr>
              <w:t xml:space="preserve">)  </w:t>
            </w:r>
          </w:p>
        </w:tc>
        <w:tc>
          <w:tcPr>
            <w:tcW w:w="4820" w:type="dxa"/>
          </w:tcPr>
          <w:p w14:paraId="53758995" w14:textId="77777777" w:rsidR="00516EDA" w:rsidRPr="00774114" w:rsidRDefault="00516EDA" w:rsidP="00106032">
            <w:pPr>
              <w:tabs>
                <w:tab w:val="left" w:pos="1701"/>
              </w:tabs>
              <w:spacing w:before="120"/>
              <w:ind w:left="360"/>
              <w:jc w:val="both"/>
              <w:rPr>
                <w:rFonts w:ascii="Arial" w:hAnsi="Arial" w:cs="Arial"/>
              </w:rPr>
            </w:pPr>
            <w:r w:rsidRPr="00106032">
              <w:rPr>
                <w:rFonts w:ascii="Arial" w:hAnsi="Arial" w:cs="Arial"/>
                <w:sz w:val="24"/>
                <w:szCs w:val="24"/>
              </w:rPr>
              <w:t>Iedzīvotāju savstarpējā uzticēšanās (no 16 g.)</w:t>
            </w:r>
          </w:p>
        </w:tc>
        <w:tc>
          <w:tcPr>
            <w:tcW w:w="2268" w:type="dxa"/>
          </w:tcPr>
          <w:p w14:paraId="5F2BE8DA" w14:textId="77777777" w:rsidR="00516EDA" w:rsidRPr="00774114" w:rsidRDefault="00516EDA" w:rsidP="00FD3288">
            <w:pPr>
              <w:rPr>
                <w:rFonts w:ascii="Arial" w:hAnsi="Arial" w:cs="Arial"/>
                <w:sz w:val="24"/>
                <w:szCs w:val="24"/>
              </w:rPr>
            </w:pPr>
            <w:r w:rsidRPr="00774114">
              <w:rPr>
                <w:rFonts w:ascii="Arial" w:hAnsi="Arial" w:cs="Arial"/>
                <w:sz w:val="24"/>
                <w:szCs w:val="24"/>
              </w:rPr>
              <w:t>Skala (0-10), CSP, Eurostat</w:t>
            </w:r>
          </w:p>
        </w:tc>
      </w:tr>
    </w:tbl>
    <w:p w14:paraId="799D925A" w14:textId="77777777" w:rsidR="00600DB8" w:rsidRPr="00774114" w:rsidRDefault="00600DB8" w:rsidP="0060777C">
      <w:pPr>
        <w:rPr>
          <w:rFonts w:ascii="Arial" w:hAnsi="Arial" w:cs="Arial"/>
          <w:b/>
          <w:bCs/>
          <w:sz w:val="24"/>
          <w:szCs w:val="24"/>
        </w:rPr>
      </w:pPr>
    </w:p>
    <w:p w14:paraId="2D046F12" w14:textId="77777777" w:rsidR="0060777C" w:rsidRPr="00774114" w:rsidRDefault="00600DB8" w:rsidP="0060777C">
      <w:pPr>
        <w:rPr>
          <w:rFonts w:ascii="Arial" w:hAnsi="Arial" w:cs="Arial"/>
          <w:b/>
          <w:bCs/>
          <w:sz w:val="24"/>
          <w:szCs w:val="24"/>
        </w:rPr>
      </w:pPr>
      <w:r w:rsidRPr="00774114">
        <w:rPr>
          <w:rFonts w:ascii="Arial" w:hAnsi="Arial" w:cs="Arial"/>
          <w:b/>
          <w:bCs/>
          <w:sz w:val="24"/>
          <w:szCs w:val="24"/>
        </w:rPr>
        <w:br w:type="page"/>
      </w:r>
    </w:p>
    <w:p w14:paraId="1E25E06E" w14:textId="77777777" w:rsidR="0060777C" w:rsidRPr="00774114" w:rsidRDefault="00844637" w:rsidP="0060777C">
      <w:pPr>
        <w:jc w:val="center"/>
        <w:rPr>
          <w:rFonts w:ascii="Arial" w:hAnsi="Arial" w:cs="Arial"/>
          <w:b/>
          <w:bCs/>
          <w:sz w:val="24"/>
          <w:szCs w:val="24"/>
        </w:rPr>
      </w:pPr>
      <w:r w:rsidRPr="00774114">
        <w:rPr>
          <w:rFonts w:ascii="Arial" w:hAnsi="Arial" w:cs="Arial"/>
          <w:b/>
          <w:bCs/>
          <w:sz w:val="24"/>
          <w:szCs w:val="24"/>
        </w:rPr>
        <w:lastRenderedPageBreak/>
        <w:t>POLITISKĀ DIMENSIJA</w:t>
      </w:r>
    </w:p>
    <w:tbl>
      <w:tblPr>
        <w:tblStyle w:val="Reatabula"/>
        <w:tblW w:w="10485" w:type="dxa"/>
        <w:tblLook w:val="04A0" w:firstRow="1" w:lastRow="0" w:firstColumn="1" w:lastColumn="0" w:noHBand="0" w:noVBand="1"/>
      </w:tblPr>
      <w:tblGrid>
        <w:gridCol w:w="3502"/>
        <w:gridCol w:w="4715"/>
        <w:gridCol w:w="2268"/>
      </w:tblGrid>
      <w:tr w:rsidR="00774114" w:rsidRPr="00774114" w14:paraId="0B8B7B0F" w14:textId="77777777" w:rsidTr="00080080">
        <w:tc>
          <w:tcPr>
            <w:tcW w:w="3502" w:type="dxa"/>
          </w:tcPr>
          <w:p w14:paraId="2E1F9C1A" w14:textId="77777777" w:rsidR="00516EDA" w:rsidRPr="00774114" w:rsidRDefault="00516EDA" w:rsidP="00C400B7">
            <w:pPr>
              <w:jc w:val="center"/>
              <w:rPr>
                <w:rFonts w:ascii="Arial" w:hAnsi="Arial" w:cs="Arial"/>
                <w:b/>
                <w:bCs/>
                <w:sz w:val="24"/>
                <w:szCs w:val="24"/>
              </w:rPr>
            </w:pPr>
            <w:r w:rsidRPr="00774114">
              <w:rPr>
                <w:rFonts w:ascii="Arial" w:hAnsi="Arial" w:cs="Arial"/>
                <w:b/>
                <w:bCs/>
                <w:sz w:val="24"/>
                <w:szCs w:val="24"/>
              </w:rPr>
              <w:t>Uzdevums</w:t>
            </w:r>
          </w:p>
        </w:tc>
        <w:tc>
          <w:tcPr>
            <w:tcW w:w="4715" w:type="dxa"/>
          </w:tcPr>
          <w:p w14:paraId="0DB45782" w14:textId="77777777" w:rsidR="00516EDA" w:rsidRPr="00774114" w:rsidRDefault="00516EDA" w:rsidP="00C400B7">
            <w:pPr>
              <w:jc w:val="center"/>
              <w:rPr>
                <w:rFonts w:ascii="Arial" w:hAnsi="Arial" w:cs="Arial"/>
                <w:b/>
                <w:bCs/>
                <w:sz w:val="24"/>
                <w:szCs w:val="24"/>
              </w:rPr>
            </w:pPr>
            <w:r w:rsidRPr="00774114">
              <w:rPr>
                <w:rFonts w:ascii="Arial" w:hAnsi="Arial" w:cs="Arial"/>
                <w:b/>
                <w:bCs/>
                <w:sz w:val="24"/>
                <w:szCs w:val="24"/>
              </w:rPr>
              <w:t>Mērījums</w:t>
            </w:r>
          </w:p>
        </w:tc>
        <w:tc>
          <w:tcPr>
            <w:tcW w:w="2268" w:type="dxa"/>
          </w:tcPr>
          <w:p w14:paraId="5A8DC355" w14:textId="77777777" w:rsidR="00516EDA" w:rsidRPr="00774114" w:rsidRDefault="00516EDA" w:rsidP="00C400B7">
            <w:pPr>
              <w:jc w:val="center"/>
              <w:rPr>
                <w:rFonts w:ascii="Arial" w:hAnsi="Arial" w:cs="Arial"/>
                <w:b/>
                <w:bCs/>
                <w:sz w:val="24"/>
                <w:szCs w:val="24"/>
              </w:rPr>
            </w:pPr>
            <w:r w:rsidRPr="00774114">
              <w:rPr>
                <w:rFonts w:ascii="Arial" w:hAnsi="Arial" w:cs="Arial"/>
                <w:b/>
                <w:bCs/>
                <w:sz w:val="24"/>
                <w:szCs w:val="24"/>
              </w:rPr>
              <w:t>Mērvienība</w:t>
            </w:r>
          </w:p>
        </w:tc>
      </w:tr>
      <w:tr w:rsidR="00774114" w:rsidRPr="00774114" w14:paraId="778C2AE1" w14:textId="77777777" w:rsidTr="00080080">
        <w:tc>
          <w:tcPr>
            <w:tcW w:w="10485" w:type="dxa"/>
            <w:gridSpan w:val="3"/>
          </w:tcPr>
          <w:p w14:paraId="00FCA680" w14:textId="77777777" w:rsidR="00516EDA" w:rsidRPr="00774114" w:rsidRDefault="00516EDA">
            <w:pPr>
              <w:jc w:val="center"/>
              <w:rPr>
                <w:rFonts w:ascii="Arial" w:hAnsi="Arial" w:cs="Arial"/>
                <w:b/>
                <w:bCs/>
                <w:sz w:val="24"/>
                <w:szCs w:val="24"/>
              </w:rPr>
            </w:pPr>
            <w:r w:rsidRPr="00774114">
              <w:rPr>
                <w:rFonts w:ascii="Arial" w:hAnsi="Arial" w:cs="Arial"/>
                <w:b/>
                <w:bCs/>
                <w:sz w:val="24"/>
                <w:szCs w:val="24"/>
              </w:rPr>
              <w:t>Vidēja termiņa uzdevumi</w:t>
            </w:r>
          </w:p>
        </w:tc>
      </w:tr>
      <w:tr w:rsidR="00774114" w:rsidRPr="00774114" w14:paraId="6B686E2F" w14:textId="77777777" w:rsidTr="00080080">
        <w:tc>
          <w:tcPr>
            <w:tcW w:w="3502" w:type="dxa"/>
          </w:tcPr>
          <w:p w14:paraId="5755E449" w14:textId="77777777" w:rsidR="00516EDA" w:rsidRPr="00774114" w:rsidRDefault="00516EDA" w:rsidP="00687D21">
            <w:pPr>
              <w:rPr>
                <w:rFonts w:ascii="Arial" w:hAnsi="Arial" w:cs="Arial"/>
                <w:sz w:val="24"/>
                <w:szCs w:val="24"/>
              </w:rPr>
            </w:pPr>
            <w:r w:rsidRPr="00774114">
              <w:rPr>
                <w:rFonts w:ascii="Arial" w:hAnsi="Arial" w:cs="Arial"/>
                <w:sz w:val="24"/>
                <w:szCs w:val="24"/>
              </w:rPr>
              <w:t>Politisko lēmumu pieņemšana balstīta pētniecībā, pierādījumos</w:t>
            </w:r>
            <w:r w:rsidR="00B3046A" w:rsidRPr="00774114">
              <w:rPr>
                <w:rFonts w:ascii="Arial" w:hAnsi="Arial" w:cs="Arial"/>
                <w:sz w:val="24"/>
                <w:szCs w:val="24"/>
              </w:rPr>
              <w:t xml:space="preserve">, </w:t>
            </w:r>
            <w:r w:rsidRPr="00774114">
              <w:rPr>
                <w:rFonts w:ascii="Arial" w:hAnsi="Arial" w:cs="Arial"/>
                <w:sz w:val="24"/>
                <w:szCs w:val="24"/>
              </w:rPr>
              <w:t>datos</w:t>
            </w:r>
            <w:r w:rsidR="00B3046A" w:rsidRPr="00774114">
              <w:rPr>
                <w:rFonts w:ascii="Arial" w:hAnsi="Arial" w:cs="Arial"/>
                <w:sz w:val="24"/>
                <w:szCs w:val="24"/>
              </w:rPr>
              <w:t>, sadarbībā ar pašvaldībām un sociālajiem partneriem</w:t>
            </w:r>
          </w:p>
        </w:tc>
        <w:tc>
          <w:tcPr>
            <w:tcW w:w="4715" w:type="dxa"/>
          </w:tcPr>
          <w:p w14:paraId="1523B524" w14:textId="77777777" w:rsidR="00B3046A" w:rsidRPr="00774114" w:rsidRDefault="00B3046A" w:rsidP="00106032">
            <w:pPr>
              <w:tabs>
                <w:tab w:val="left" w:pos="1701"/>
              </w:tabs>
              <w:spacing w:before="120"/>
              <w:ind w:left="360"/>
              <w:jc w:val="both"/>
              <w:rPr>
                <w:rFonts w:ascii="Arial" w:hAnsi="Arial" w:cs="Arial"/>
                <w:sz w:val="24"/>
                <w:szCs w:val="24"/>
              </w:rPr>
            </w:pPr>
            <w:r w:rsidRPr="00774114">
              <w:rPr>
                <w:rFonts w:ascii="Arial" w:hAnsi="Arial" w:cs="Arial"/>
                <w:sz w:val="24"/>
                <w:szCs w:val="24"/>
              </w:rPr>
              <w:t>Valts analītisko dienestu kapacitāte un sadarbība ar zinātniskajām institūcijām</w:t>
            </w:r>
          </w:p>
          <w:p w14:paraId="15E8D9C8"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Zinātnes augstskolu noslēgtie līgumi ar valsts institūcijām</w:t>
            </w:r>
          </w:p>
          <w:p w14:paraId="20F78DDF" w14:textId="77777777" w:rsidR="00B3046A" w:rsidRPr="00106032" w:rsidRDefault="00B3046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Skaidri definētas sadarbības platformas (sociālie partneri, pašvaldības, zinātniskās institūcijas)</w:t>
            </w:r>
          </w:p>
        </w:tc>
        <w:tc>
          <w:tcPr>
            <w:tcW w:w="2268" w:type="dxa"/>
          </w:tcPr>
          <w:p w14:paraId="540A7109" w14:textId="77777777" w:rsidR="00516EDA" w:rsidRPr="00774114" w:rsidRDefault="0078157D" w:rsidP="00687D21">
            <w:pPr>
              <w:rPr>
                <w:rFonts w:ascii="Arial" w:hAnsi="Arial" w:cs="Arial"/>
                <w:sz w:val="24"/>
                <w:szCs w:val="24"/>
              </w:rPr>
            </w:pPr>
            <w:r w:rsidRPr="00774114">
              <w:rPr>
                <w:rFonts w:ascii="Arial" w:hAnsi="Arial" w:cs="Arial"/>
                <w:sz w:val="24"/>
                <w:szCs w:val="24"/>
              </w:rPr>
              <w:t xml:space="preserve">Latvijai svarīgu lēmumu analītiskās kapacitātes </w:t>
            </w:r>
            <w:r w:rsidR="00B069E0" w:rsidRPr="00774114">
              <w:rPr>
                <w:rFonts w:ascii="Arial" w:hAnsi="Arial" w:cs="Arial"/>
                <w:sz w:val="24"/>
                <w:szCs w:val="24"/>
              </w:rPr>
              <w:t>finansējums</w:t>
            </w:r>
          </w:p>
          <w:p w14:paraId="2F9F5BFC" w14:textId="77777777" w:rsidR="0078157D" w:rsidRPr="00774114" w:rsidRDefault="0078157D" w:rsidP="00687D21">
            <w:pPr>
              <w:rPr>
                <w:rFonts w:ascii="Arial" w:hAnsi="Arial" w:cs="Arial"/>
                <w:sz w:val="24"/>
                <w:szCs w:val="24"/>
              </w:rPr>
            </w:pPr>
            <w:r w:rsidRPr="00774114">
              <w:rPr>
                <w:rFonts w:ascii="Arial" w:hAnsi="Arial" w:cs="Arial"/>
                <w:sz w:val="24"/>
                <w:szCs w:val="24"/>
              </w:rPr>
              <w:t>Latvijas institūciju analītiskās kapacitātes finansējums</w:t>
            </w:r>
          </w:p>
          <w:p w14:paraId="0F9893BD" w14:textId="77777777" w:rsidR="00516EDA" w:rsidRPr="00774114" w:rsidRDefault="00516EDA" w:rsidP="00687D21">
            <w:pPr>
              <w:rPr>
                <w:rFonts w:ascii="Arial" w:hAnsi="Arial" w:cs="Arial"/>
                <w:sz w:val="24"/>
                <w:szCs w:val="24"/>
              </w:rPr>
            </w:pPr>
          </w:p>
        </w:tc>
      </w:tr>
      <w:tr w:rsidR="00774114" w:rsidRPr="00774114" w14:paraId="2F2A4470" w14:textId="77777777" w:rsidTr="00080080">
        <w:tc>
          <w:tcPr>
            <w:tcW w:w="3502" w:type="dxa"/>
          </w:tcPr>
          <w:p w14:paraId="2057E794" w14:textId="77777777" w:rsidR="00516EDA" w:rsidRPr="00774114" w:rsidRDefault="00516EDA" w:rsidP="0060777C">
            <w:pPr>
              <w:rPr>
                <w:rFonts w:ascii="Arial" w:hAnsi="Arial" w:cs="Arial"/>
                <w:sz w:val="24"/>
                <w:szCs w:val="24"/>
              </w:rPr>
            </w:pPr>
            <w:r w:rsidRPr="00774114">
              <w:rPr>
                <w:rFonts w:ascii="Arial" w:hAnsi="Arial" w:cs="Arial"/>
                <w:sz w:val="24"/>
                <w:szCs w:val="24"/>
              </w:rPr>
              <w:t>Labas</w:t>
            </w:r>
            <w:r w:rsidR="0078157D" w:rsidRPr="00774114">
              <w:rPr>
                <w:rFonts w:ascii="Arial" w:hAnsi="Arial" w:cs="Arial"/>
                <w:sz w:val="24"/>
                <w:szCs w:val="24"/>
              </w:rPr>
              <w:t>, elastīgas</w:t>
            </w:r>
            <w:r w:rsidRPr="00774114">
              <w:rPr>
                <w:rFonts w:ascii="Arial" w:hAnsi="Arial" w:cs="Arial"/>
                <w:sz w:val="24"/>
                <w:szCs w:val="24"/>
              </w:rPr>
              <w:t xml:space="preserve"> un efektīvas pārvaldības principu ieviešana valsts pārvaldes institūcijās</w:t>
            </w:r>
          </w:p>
        </w:tc>
        <w:tc>
          <w:tcPr>
            <w:tcW w:w="4715" w:type="dxa"/>
          </w:tcPr>
          <w:p w14:paraId="675BDED2" w14:textId="77777777" w:rsidR="00516EDA" w:rsidRPr="00774114" w:rsidRDefault="00516EDA" w:rsidP="00106032">
            <w:pPr>
              <w:tabs>
                <w:tab w:val="left" w:pos="1701"/>
              </w:tabs>
              <w:spacing w:before="120"/>
              <w:ind w:left="360"/>
              <w:jc w:val="both"/>
              <w:rPr>
                <w:rFonts w:ascii="Arial" w:hAnsi="Arial" w:cs="Arial"/>
                <w:sz w:val="24"/>
                <w:szCs w:val="24"/>
              </w:rPr>
            </w:pPr>
            <w:r w:rsidRPr="00774114">
              <w:rPr>
                <w:rFonts w:ascii="Arial" w:hAnsi="Arial" w:cs="Arial"/>
                <w:sz w:val="24"/>
                <w:szCs w:val="24"/>
              </w:rPr>
              <w:t>Sadarbības izmaksu ar valsti samazinājums un salīdzinājums ar Baltijas valstīm</w:t>
            </w:r>
          </w:p>
        </w:tc>
        <w:tc>
          <w:tcPr>
            <w:tcW w:w="2268" w:type="dxa"/>
          </w:tcPr>
          <w:p w14:paraId="4A80181F" w14:textId="77777777" w:rsidR="00516EDA" w:rsidRPr="00774114" w:rsidRDefault="0078157D" w:rsidP="0060777C">
            <w:pPr>
              <w:rPr>
                <w:rFonts w:ascii="Arial" w:hAnsi="Arial" w:cs="Arial"/>
                <w:sz w:val="24"/>
                <w:szCs w:val="24"/>
              </w:rPr>
            </w:pPr>
            <w:r w:rsidRPr="00774114">
              <w:rPr>
                <w:rFonts w:ascii="Arial" w:hAnsi="Arial" w:cs="Arial"/>
                <w:sz w:val="24"/>
                <w:szCs w:val="24"/>
              </w:rPr>
              <w:t>Vidējās izmaksas (laiks, nauda)</w:t>
            </w:r>
          </w:p>
        </w:tc>
      </w:tr>
      <w:tr w:rsidR="00774114" w:rsidRPr="00774114" w14:paraId="1A0C809C" w14:textId="77777777" w:rsidTr="00080080">
        <w:tc>
          <w:tcPr>
            <w:tcW w:w="3502" w:type="dxa"/>
          </w:tcPr>
          <w:p w14:paraId="03905B1A" w14:textId="77777777" w:rsidR="00516EDA" w:rsidRPr="00774114" w:rsidRDefault="0078157D" w:rsidP="0060777C">
            <w:pPr>
              <w:rPr>
                <w:rFonts w:ascii="Arial" w:hAnsi="Arial" w:cs="Arial"/>
                <w:sz w:val="24"/>
                <w:szCs w:val="24"/>
              </w:rPr>
            </w:pPr>
            <w:r w:rsidRPr="00774114">
              <w:rPr>
                <w:rFonts w:ascii="Arial" w:hAnsi="Arial" w:cs="Arial"/>
                <w:sz w:val="24"/>
                <w:szCs w:val="24"/>
              </w:rPr>
              <w:t xml:space="preserve">Nodokļu </w:t>
            </w:r>
            <w:r w:rsidR="00B3046A" w:rsidRPr="00774114">
              <w:rPr>
                <w:rFonts w:ascii="Arial" w:hAnsi="Arial" w:cs="Arial"/>
                <w:sz w:val="24"/>
                <w:szCs w:val="24"/>
              </w:rPr>
              <w:t>likumdošanas</w:t>
            </w:r>
            <w:r w:rsidRPr="00774114">
              <w:rPr>
                <w:rFonts w:ascii="Arial" w:hAnsi="Arial" w:cs="Arial"/>
                <w:sz w:val="24"/>
                <w:szCs w:val="24"/>
              </w:rPr>
              <w:t xml:space="preserve"> vienkāršošana (a</w:t>
            </w:r>
            <w:r w:rsidR="00516EDA" w:rsidRPr="00774114">
              <w:rPr>
                <w:rFonts w:ascii="Arial" w:hAnsi="Arial" w:cs="Arial"/>
                <w:sz w:val="24"/>
                <w:szCs w:val="24"/>
              </w:rPr>
              <w:t>dministratīvā sloga samazināšana</w:t>
            </w:r>
            <w:r w:rsidRPr="00774114">
              <w:rPr>
                <w:rFonts w:ascii="Arial" w:hAnsi="Arial" w:cs="Arial"/>
                <w:sz w:val="24"/>
                <w:szCs w:val="24"/>
              </w:rPr>
              <w:t>)</w:t>
            </w:r>
          </w:p>
        </w:tc>
        <w:tc>
          <w:tcPr>
            <w:tcW w:w="4715" w:type="dxa"/>
          </w:tcPr>
          <w:p w14:paraId="5403A2D3" w14:textId="77777777" w:rsidR="00516EDA" w:rsidRPr="00774114" w:rsidRDefault="00516EDA" w:rsidP="00106032">
            <w:pPr>
              <w:tabs>
                <w:tab w:val="left" w:pos="1701"/>
              </w:tabs>
              <w:spacing w:before="120"/>
              <w:ind w:left="360"/>
              <w:jc w:val="both"/>
              <w:rPr>
                <w:rFonts w:ascii="Arial" w:hAnsi="Arial" w:cs="Arial"/>
                <w:sz w:val="24"/>
                <w:szCs w:val="24"/>
              </w:rPr>
            </w:pPr>
            <w:r w:rsidRPr="00774114">
              <w:rPr>
                <w:rFonts w:ascii="Arial" w:hAnsi="Arial" w:cs="Arial"/>
                <w:sz w:val="24"/>
                <w:szCs w:val="24"/>
              </w:rPr>
              <w:t>Nodokļu iekasēšanas izmaksas pret ēnu ekonomikas apjomu</w:t>
            </w:r>
          </w:p>
        </w:tc>
        <w:tc>
          <w:tcPr>
            <w:tcW w:w="2268" w:type="dxa"/>
          </w:tcPr>
          <w:p w14:paraId="2A8A6334" w14:textId="77777777" w:rsidR="00516EDA" w:rsidRPr="00774114" w:rsidRDefault="0078157D" w:rsidP="0060777C">
            <w:pPr>
              <w:rPr>
                <w:rFonts w:ascii="Arial" w:hAnsi="Arial" w:cs="Arial"/>
                <w:sz w:val="24"/>
                <w:szCs w:val="24"/>
              </w:rPr>
            </w:pPr>
            <w:r w:rsidRPr="00774114">
              <w:rPr>
                <w:rFonts w:ascii="Arial" w:hAnsi="Arial" w:cs="Arial"/>
                <w:sz w:val="24"/>
                <w:szCs w:val="24"/>
              </w:rPr>
              <w:t>%</w:t>
            </w:r>
          </w:p>
        </w:tc>
      </w:tr>
      <w:tr w:rsidR="00774114" w:rsidRPr="00774114" w14:paraId="333AC7FA" w14:textId="77777777" w:rsidTr="00080080">
        <w:tc>
          <w:tcPr>
            <w:tcW w:w="3502" w:type="dxa"/>
          </w:tcPr>
          <w:p w14:paraId="6CAE956B" w14:textId="77777777" w:rsidR="00516EDA" w:rsidRPr="00774114" w:rsidRDefault="00516EDA" w:rsidP="0060777C">
            <w:pPr>
              <w:rPr>
                <w:rFonts w:ascii="Arial" w:hAnsi="Arial" w:cs="Arial"/>
                <w:sz w:val="24"/>
                <w:szCs w:val="24"/>
              </w:rPr>
            </w:pPr>
            <w:r w:rsidRPr="00774114">
              <w:rPr>
                <w:rFonts w:ascii="Arial" w:hAnsi="Arial" w:cs="Arial"/>
                <w:sz w:val="24"/>
                <w:szCs w:val="24"/>
              </w:rPr>
              <w:t xml:space="preserve">Digitālās transformācijas turpinājums </w:t>
            </w:r>
          </w:p>
        </w:tc>
        <w:tc>
          <w:tcPr>
            <w:tcW w:w="4715" w:type="dxa"/>
          </w:tcPr>
          <w:p w14:paraId="00A72548" w14:textId="77777777" w:rsidR="00B3046A" w:rsidRPr="00774114" w:rsidRDefault="00B3046A" w:rsidP="00106032">
            <w:pPr>
              <w:tabs>
                <w:tab w:val="left" w:pos="1701"/>
              </w:tabs>
              <w:spacing w:before="120"/>
              <w:ind w:left="360"/>
              <w:jc w:val="both"/>
              <w:rPr>
                <w:rFonts w:ascii="Arial" w:hAnsi="Arial" w:cs="Arial"/>
                <w:sz w:val="24"/>
                <w:szCs w:val="24"/>
              </w:rPr>
            </w:pPr>
            <w:r w:rsidRPr="00774114">
              <w:rPr>
                <w:rFonts w:ascii="Arial" w:hAnsi="Arial" w:cs="Arial"/>
                <w:sz w:val="24"/>
                <w:szCs w:val="24"/>
              </w:rPr>
              <w:t>Vienota datu bāze</w:t>
            </w:r>
          </w:p>
          <w:p w14:paraId="274DF4EE" w14:textId="77777777" w:rsidR="00B3046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Atvērtu datu skaits</w:t>
            </w:r>
          </w:p>
          <w:p w14:paraId="74BA03A9" w14:textId="77777777" w:rsidR="00516EDA" w:rsidRPr="00774114" w:rsidRDefault="00516EDA" w:rsidP="00106032">
            <w:pPr>
              <w:tabs>
                <w:tab w:val="left" w:pos="1701"/>
              </w:tabs>
              <w:spacing w:before="120"/>
              <w:ind w:left="360"/>
              <w:jc w:val="both"/>
              <w:rPr>
                <w:rFonts w:ascii="Arial" w:hAnsi="Arial" w:cs="Arial"/>
                <w:sz w:val="24"/>
                <w:szCs w:val="24"/>
              </w:rPr>
            </w:pPr>
            <w:r w:rsidRPr="00774114">
              <w:rPr>
                <w:rFonts w:ascii="Arial" w:hAnsi="Arial" w:cs="Arial"/>
                <w:sz w:val="24"/>
                <w:szCs w:val="24"/>
              </w:rPr>
              <w:t>API zvanu skaits</w:t>
            </w:r>
          </w:p>
        </w:tc>
        <w:tc>
          <w:tcPr>
            <w:tcW w:w="2268" w:type="dxa"/>
          </w:tcPr>
          <w:p w14:paraId="1F2B4E64" w14:textId="77777777" w:rsidR="00B3046A" w:rsidRPr="00774114" w:rsidRDefault="00B3046A" w:rsidP="0060777C">
            <w:pPr>
              <w:rPr>
                <w:rFonts w:ascii="Arial" w:hAnsi="Arial" w:cs="Arial"/>
                <w:sz w:val="24"/>
                <w:szCs w:val="24"/>
              </w:rPr>
            </w:pPr>
            <w:r w:rsidRPr="00774114">
              <w:rPr>
                <w:rFonts w:ascii="Arial" w:hAnsi="Arial" w:cs="Arial"/>
                <w:sz w:val="24"/>
                <w:szCs w:val="24"/>
              </w:rPr>
              <w:t>Ir/nav</w:t>
            </w:r>
          </w:p>
          <w:p w14:paraId="5B6B020E" w14:textId="77777777" w:rsidR="00516EDA" w:rsidRPr="00774114" w:rsidRDefault="0078157D" w:rsidP="0060777C">
            <w:pPr>
              <w:rPr>
                <w:rFonts w:ascii="Arial" w:hAnsi="Arial" w:cs="Arial"/>
                <w:sz w:val="24"/>
                <w:szCs w:val="24"/>
              </w:rPr>
            </w:pPr>
            <w:r w:rsidRPr="00774114">
              <w:rPr>
                <w:rFonts w:ascii="Arial" w:hAnsi="Arial" w:cs="Arial"/>
                <w:sz w:val="24"/>
                <w:szCs w:val="24"/>
              </w:rPr>
              <w:t>skaits</w:t>
            </w:r>
          </w:p>
        </w:tc>
      </w:tr>
      <w:tr w:rsidR="00774114" w:rsidRPr="00774114" w14:paraId="07AF9E7D" w14:textId="77777777" w:rsidTr="00080080">
        <w:tc>
          <w:tcPr>
            <w:tcW w:w="10485" w:type="dxa"/>
            <w:gridSpan w:val="3"/>
          </w:tcPr>
          <w:p w14:paraId="71168315" w14:textId="77777777" w:rsidR="00516EDA" w:rsidRPr="00774114" w:rsidRDefault="00516EDA" w:rsidP="00C400B7">
            <w:pPr>
              <w:jc w:val="center"/>
              <w:rPr>
                <w:rFonts w:ascii="Arial" w:hAnsi="Arial" w:cs="Arial"/>
                <w:b/>
                <w:bCs/>
                <w:sz w:val="24"/>
                <w:szCs w:val="24"/>
              </w:rPr>
            </w:pPr>
            <w:r w:rsidRPr="00774114">
              <w:rPr>
                <w:rFonts w:ascii="Arial" w:hAnsi="Arial" w:cs="Arial"/>
                <w:b/>
                <w:bCs/>
                <w:sz w:val="24"/>
                <w:szCs w:val="24"/>
              </w:rPr>
              <w:t>Ilgtermiņa uzdevumi</w:t>
            </w:r>
          </w:p>
        </w:tc>
      </w:tr>
      <w:tr w:rsidR="00774114" w:rsidRPr="00774114" w14:paraId="01BF0313" w14:textId="77777777" w:rsidTr="00080080">
        <w:tc>
          <w:tcPr>
            <w:tcW w:w="3502" w:type="dxa"/>
          </w:tcPr>
          <w:p w14:paraId="775FDD93" w14:textId="77777777" w:rsidR="00516EDA" w:rsidRPr="00774114" w:rsidRDefault="00516EDA" w:rsidP="0060777C">
            <w:pPr>
              <w:rPr>
                <w:rFonts w:ascii="Arial" w:hAnsi="Arial" w:cs="Arial"/>
                <w:sz w:val="24"/>
                <w:szCs w:val="24"/>
              </w:rPr>
            </w:pPr>
            <w:r w:rsidRPr="00774114">
              <w:rPr>
                <w:rFonts w:ascii="Arial" w:hAnsi="Arial" w:cs="Arial"/>
                <w:sz w:val="24"/>
                <w:szCs w:val="24"/>
              </w:rPr>
              <w:t xml:space="preserve">Tiesību principos un </w:t>
            </w:r>
            <w:r w:rsidR="0078157D" w:rsidRPr="00774114">
              <w:rPr>
                <w:rFonts w:ascii="Arial" w:hAnsi="Arial" w:cs="Arial"/>
                <w:sz w:val="24"/>
                <w:szCs w:val="24"/>
              </w:rPr>
              <w:t>pēc “likuma gara”</w:t>
            </w:r>
            <w:r w:rsidRPr="00774114">
              <w:rPr>
                <w:rFonts w:ascii="Arial" w:hAnsi="Arial" w:cs="Arial"/>
                <w:sz w:val="24"/>
                <w:szCs w:val="24"/>
              </w:rPr>
              <w:t>, nevis normatīvismā veidota likumdošana kā tiesiskas valsts pamats</w:t>
            </w:r>
          </w:p>
        </w:tc>
        <w:tc>
          <w:tcPr>
            <w:tcW w:w="4715" w:type="dxa"/>
          </w:tcPr>
          <w:p w14:paraId="33C44B23" w14:textId="77777777" w:rsidR="00516EDA" w:rsidRPr="00774114" w:rsidRDefault="00516EDA" w:rsidP="00106032">
            <w:pPr>
              <w:tabs>
                <w:tab w:val="left" w:pos="1701"/>
              </w:tabs>
              <w:spacing w:before="120"/>
              <w:ind w:left="360"/>
              <w:jc w:val="both"/>
              <w:rPr>
                <w:rFonts w:ascii="Arial" w:hAnsi="Arial" w:cs="Arial"/>
                <w:sz w:val="24"/>
                <w:szCs w:val="24"/>
              </w:rPr>
            </w:pPr>
            <w:r w:rsidRPr="00774114">
              <w:rPr>
                <w:rFonts w:ascii="Arial" w:hAnsi="Arial" w:cs="Arial"/>
                <w:sz w:val="24"/>
                <w:szCs w:val="24"/>
              </w:rPr>
              <w:t>Satversmes tiesas spriedumu skaita samazināšanās</w:t>
            </w:r>
          </w:p>
          <w:p w14:paraId="0C834593" w14:textId="77777777" w:rsidR="00516EDA" w:rsidRPr="00774114" w:rsidRDefault="00516EDA" w:rsidP="00106032">
            <w:pPr>
              <w:tabs>
                <w:tab w:val="left" w:pos="1701"/>
              </w:tabs>
              <w:spacing w:before="120"/>
              <w:ind w:left="360"/>
              <w:jc w:val="both"/>
              <w:rPr>
                <w:rFonts w:ascii="Arial" w:hAnsi="Arial" w:cs="Arial"/>
                <w:sz w:val="24"/>
                <w:szCs w:val="24"/>
              </w:rPr>
            </w:pPr>
            <w:r w:rsidRPr="00774114">
              <w:rPr>
                <w:rFonts w:ascii="Arial" w:hAnsi="Arial" w:cs="Arial"/>
                <w:sz w:val="24"/>
                <w:szCs w:val="24"/>
              </w:rPr>
              <w:t>Sabiedrības vērtējums par likumu sarežģītības līmeni dinamikā</w:t>
            </w:r>
          </w:p>
        </w:tc>
        <w:tc>
          <w:tcPr>
            <w:tcW w:w="2268" w:type="dxa"/>
          </w:tcPr>
          <w:p w14:paraId="2310D34C" w14:textId="77777777" w:rsidR="00516EDA" w:rsidRPr="00774114" w:rsidRDefault="0078157D" w:rsidP="0060777C">
            <w:pPr>
              <w:rPr>
                <w:rFonts w:ascii="Arial" w:hAnsi="Arial" w:cs="Arial"/>
                <w:sz w:val="24"/>
                <w:szCs w:val="24"/>
              </w:rPr>
            </w:pPr>
            <w:r w:rsidRPr="00774114">
              <w:rPr>
                <w:rFonts w:ascii="Arial" w:hAnsi="Arial" w:cs="Arial"/>
                <w:sz w:val="24"/>
                <w:szCs w:val="24"/>
              </w:rPr>
              <w:t>Skaits</w:t>
            </w:r>
          </w:p>
          <w:p w14:paraId="5786DB9B" w14:textId="77777777" w:rsidR="00516EDA" w:rsidRPr="00774114" w:rsidRDefault="00516EDA" w:rsidP="0060777C">
            <w:pPr>
              <w:rPr>
                <w:rFonts w:ascii="Arial" w:hAnsi="Arial" w:cs="Arial"/>
                <w:sz w:val="24"/>
                <w:szCs w:val="24"/>
              </w:rPr>
            </w:pPr>
          </w:p>
          <w:p w14:paraId="6BA3B0B5" w14:textId="77777777" w:rsidR="00516EDA" w:rsidRPr="00774114" w:rsidRDefault="00516EDA" w:rsidP="0060777C">
            <w:pPr>
              <w:rPr>
                <w:rFonts w:ascii="Arial" w:hAnsi="Arial" w:cs="Arial"/>
                <w:sz w:val="24"/>
                <w:szCs w:val="24"/>
              </w:rPr>
            </w:pPr>
            <w:r w:rsidRPr="00774114">
              <w:rPr>
                <w:rFonts w:ascii="Arial" w:hAnsi="Arial" w:cs="Arial"/>
                <w:sz w:val="24"/>
                <w:szCs w:val="24"/>
              </w:rPr>
              <w:t>Aptauja</w:t>
            </w:r>
          </w:p>
        </w:tc>
      </w:tr>
      <w:tr w:rsidR="00774114" w:rsidRPr="00774114" w14:paraId="19C13901" w14:textId="77777777" w:rsidTr="00080080">
        <w:tc>
          <w:tcPr>
            <w:tcW w:w="3502" w:type="dxa"/>
          </w:tcPr>
          <w:p w14:paraId="17E591FF" w14:textId="77777777" w:rsidR="00516EDA" w:rsidRPr="00774114" w:rsidRDefault="00516EDA" w:rsidP="0060777C">
            <w:pPr>
              <w:rPr>
                <w:rFonts w:ascii="Arial" w:hAnsi="Arial" w:cs="Arial"/>
                <w:sz w:val="24"/>
                <w:szCs w:val="24"/>
              </w:rPr>
            </w:pPr>
            <w:r w:rsidRPr="00774114">
              <w:rPr>
                <w:rFonts w:ascii="Arial" w:hAnsi="Arial" w:cs="Arial"/>
                <w:sz w:val="24"/>
                <w:szCs w:val="24"/>
              </w:rPr>
              <w:t>Aktīva, atvērta, sistēmiska, divpusēja komunikācijas ar sabiedrību un jaunatni iekļaujoša saziņas politika</w:t>
            </w:r>
            <w:r w:rsidR="00B069E0" w:rsidRPr="00774114">
              <w:rPr>
                <w:rFonts w:ascii="Arial" w:hAnsi="Arial" w:cs="Arial"/>
                <w:sz w:val="24"/>
                <w:szCs w:val="24"/>
              </w:rPr>
              <w:t xml:space="preserve">. </w:t>
            </w:r>
            <w:r w:rsidR="00C76FDC" w:rsidRPr="00774114">
              <w:rPr>
                <w:rFonts w:ascii="Arial" w:hAnsi="Arial" w:cs="Arial"/>
                <w:sz w:val="24"/>
                <w:szCs w:val="24"/>
              </w:rPr>
              <w:t>Modernu</w:t>
            </w:r>
            <w:r w:rsidR="00B069E0" w:rsidRPr="00774114">
              <w:rPr>
                <w:rFonts w:ascii="Arial" w:hAnsi="Arial" w:cs="Arial"/>
                <w:sz w:val="24"/>
                <w:szCs w:val="24"/>
              </w:rPr>
              <w:t xml:space="preserve"> komunikācijas līdzekļu izmantošana.</w:t>
            </w:r>
          </w:p>
        </w:tc>
        <w:tc>
          <w:tcPr>
            <w:tcW w:w="4715" w:type="dxa"/>
          </w:tcPr>
          <w:p w14:paraId="5D1EAFEA" w14:textId="77777777" w:rsidR="00516EDA" w:rsidRPr="00774114" w:rsidRDefault="00516EDA" w:rsidP="00106032">
            <w:pPr>
              <w:tabs>
                <w:tab w:val="left" w:pos="1701"/>
              </w:tabs>
              <w:spacing w:before="120"/>
              <w:ind w:left="360"/>
              <w:jc w:val="both"/>
              <w:rPr>
                <w:rFonts w:ascii="Arial" w:hAnsi="Arial" w:cs="Arial"/>
                <w:sz w:val="24"/>
                <w:szCs w:val="24"/>
              </w:rPr>
            </w:pPr>
            <w:r w:rsidRPr="00774114">
              <w:rPr>
                <w:rFonts w:ascii="Arial" w:hAnsi="Arial" w:cs="Arial"/>
                <w:sz w:val="24"/>
                <w:szCs w:val="24"/>
              </w:rPr>
              <w:t>Pozitīva tendence uzticības aptauju mērījumos galvenajām valsts institūcijām</w:t>
            </w:r>
          </w:p>
          <w:p w14:paraId="7D4F9166" w14:textId="77777777" w:rsidR="00516EDA" w:rsidRPr="00106032" w:rsidRDefault="00516EDA" w:rsidP="00106032">
            <w:pPr>
              <w:tabs>
                <w:tab w:val="left" w:pos="1701"/>
              </w:tabs>
              <w:spacing w:before="120"/>
              <w:ind w:left="360"/>
              <w:jc w:val="both"/>
              <w:rPr>
                <w:rFonts w:ascii="Arial" w:hAnsi="Arial" w:cs="Arial"/>
                <w:sz w:val="24"/>
                <w:szCs w:val="24"/>
              </w:rPr>
            </w:pPr>
            <w:r w:rsidRPr="00106032">
              <w:rPr>
                <w:rFonts w:ascii="Arial" w:hAnsi="Arial" w:cs="Arial"/>
                <w:sz w:val="24"/>
                <w:szCs w:val="24"/>
              </w:rPr>
              <w:t>Iedzīvotāju politiskās uzticēšanās indekss</w:t>
            </w:r>
          </w:p>
          <w:p w14:paraId="7089FDBF" w14:textId="77777777" w:rsidR="00516EDA" w:rsidRPr="00774114" w:rsidRDefault="00516EDA" w:rsidP="009A2B96">
            <w:pPr>
              <w:tabs>
                <w:tab w:val="left" w:pos="1701"/>
              </w:tabs>
              <w:spacing w:before="120"/>
              <w:ind w:left="360"/>
              <w:jc w:val="both"/>
              <w:rPr>
                <w:rFonts w:ascii="Arial" w:hAnsi="Arial" w:cs="Arial"/>
                <w:sz w:val="24"/>
                <w:szCs w:val="24"/>
              </w:rPr>
            </w:pPr>
            <w:r w:rsidRPr="00106032">
              <w:rPr>
                <w:rFonts w:ascii="Arial" w:hAnsi="Arial" w:cs="Arial"/>
                <w:sz w:val="24"/>
                <w:szCs w:val="24"/>
              </w:rPr>
              <w:t>Iedzīvotāju īpatsvars, kas darbojas nevalstiskajās organizācijās (%)</w:t>
            </w:r>
          </w:p>
        </w:tc>
        <w:tc>
          <w:tcPr>
            <w:tcW w:w="2268" w:type="dxa"/>
          </w:tcPr>
          <w:p w14:paraId="78D886CA" w14:textId="77777777" w:rsidR="00516EDA" w:rsidRPr="00774114" w:rsidRDefault="00516EDA" w:rsidP="0060777C">
            <w:pPr>
              <w:rPr>
                <w:rFonts w:ascii="Arial" w:hAnsi="Arial" w:cs="Arial"/>
                <w:sz w:val="24"/>
                <w:szCs w:val="24"/>
              </w:rPr>
            </w:pPr>
            <w:r w:rsidRPr="00774114">
              <w:rPr>
                <w:rFonts w:ascii="Arial" w:hAnsi="Arial" w:cs="Arial"/>
                <w:sz w:val="24"/>
                <w:szCs w:val="24"/>
              </w:rPr>
              <w:t>Ir/ nav</w:t>
            </w:r>
          </w:p>
          <w:p w14:paraId="25B7DDB5" w14:textId="77777777" w:rsidR="00516EDA" w:rsidRPr="00774114" w:rsidRDefault="00516EDA" w:rsidP="0060777C">
            <w:pPr>
              <w:rPr>
                <w:rFonts w:ascii="Arial" w:hAnsi="Arial" w:cs="Arial"/>
                <w:sz w:val="24"/>
                <w:szCs w:val="24"/>
              </w:rPr>
            </w:pPr>
            <w:r w:rsidRPr="00774114">
              <w:rPr>
                <w:rFonts w:ascii="Arial" w:hAnsi="Arial" w:cs="Arial"/>
                <w:sz w:val="24"/>
                <w:szCs w:val="24"/>
              </w:rPr>
              <w:t>Aptaujas vērtējums, proporcija, %</w:t>
            </w:r>
          </w:p>
        </w:tc>
      </w:tr>
    </w:tbl>
    <w:p w14:paraId="24B4A372" w14:textId="77777777" w:rsidR="0060777C" w:rsidRPr="00774114" w:rsidRDefault="0060777C" w:rsidP="0060777C">
      <w:pPr>
        <w:rPr>
          <w:rFonts w:ascii="Arial" w:hAnsi="Arial" w:cs="Arial"/>
          <w:sz w:val="24"/>
          <w:szCs w:val="24"/>
        </w:rPr>
      </w:pPr>
    </w:p>
    <w:sectPr w:rsidR="0060777C" w:rsidRPr="00774114" w:rsidSect="00080080">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F577" w14:textId="77777777" w:rsidR="003848E3" w:rsidRDefault="003848E3" w:rsidP="003216DC">
      <w:pPr>
        <w:spacing w:after="0" w:line="240" w:lineRule="auto"/>
      </w:pPr>
      <w:r>
        <w:separator/>
      </w:r>
    </w:p>
  </w:endnote>
  <w:endnote w:type="continuationSeparator" w:id="0">
    <w:p w14:paraId="6DB7D3AD" w14:textId="77777777" w:rsidR="003848E3" w:rsidRDefault="003848E3" w:rsidP="0032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1247572891"/>
      <w:docPartObj>
        <w:docPartGallery w:val="Page Numbers (Bottom of Page)"/>
        <w:docPartUnique/>
      </w:docPartObj>
    </w:sdtPr>
    <w:sdtEndPr>
      <w:rPr>
        <w:rStyle w:val="Lappusesnumurs"/>
      </w:rPr>
    </w:sdtEndPr>
    <w:sdtContent>
      <w:p w14:paraId="04F31123" w14:textId="77777777" w:rsidR="00704CA0" w:rsidRDefault="00704CA0" w:rsidP="00202936">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7BE51885" w14:textId="77777777" w:rsidR="00704CA0" w:rsidRDefault="00704CA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805666428"/>
      <w:docPartObj>
        <w:docPartGallery w:val="Page Numbers (Bottom of Page)"/>
        <w:docPartUnique/>
      </w:docPartObj>
    </w:sdtPr>
    <w:sdtEndPr>
      <w:rPr>
        <w:rStyle w:val="Lappusesnumurs"/>
      </w:rPr>
    </w:sdtEndPr>
    <w:sdtContent>
      <w:p w14:paraId="28D56727" w14:textId="77777777" w:rsidR="00704CA0" w:rsidRDefault="00704CA0" w:rsidP="00202936">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sdtContent>
  </w:sdt>
  <w:p w14:paraId="1DE31D62" w14:textId="77777777" w:rsidR="00704CA0" w:rsidRDefault="00704C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1C37" w14:textId="77777777" w:rsidR="003848E3" w:rsidRDefault="003848E3" w:rsidP="003216DC">
      <w:pPr>
        <w:spacing w:after="0" w:line="240" w:lineRule="auto"/>
      </w:pPr>
      <w:r>
        <w:separator/>
      </w:r>
    </w:p>
  </w:footnote>
  <w:footnote w:type="continuationSeparator" w:id="0">
    <w:p w14:paraId="777B258F" w14:textId="77777777" w:rsidR="003848E3" w:rsidRDefault="003848E3" w:rsidP="00321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839"/>
    <w:multiLevelType w:val="hybridMultilevel"/>
    <w:tmpl w:val="8F08C872"/>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C7863"/>
    <w:multiLevelType w:val="hybridMultilevel"/>
    <w:tmpl w:val="B8F2B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1F41AB"/>
    <w:multiLevelType w:val="hybridMultilevel"/>
    <w:tmpl w:val="D8827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040765"/>
    <w:multiLevelType w:val="hybridMultilevel"/>
    <w:tmpl w:val="AACE2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56135E"/>
    <w:multiLevelType w:val="hybridMultilevel"/>
    <w:tmpl w:val="0FA45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2510FC"/>
    <w:multiLevelType w:val="hybridMultilevel"/>
    <w:tmpl w:val="C7B4F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82079A"/>
    <w:multiLevelType w:val="hybridMultilevel"/>
    <w:tmpl w:val="EC504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57683B"/>
    <w:multiLevelType w:val="hybridMultilevel"/>
    <w:tmpl w:val="BFCCA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B92840"/>
    <w:multiLevelType w:val="hybridMultilevel"/>
    <w:tmpl w:val="96385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EB1088"/>
    <w:multiLevelType w:val="hybridMultilevel"/>
    <w:tmpl w:val="C8B42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C239F3"/>
    <w:multiLevelType w:val="hybridMultilevel"/>
    <w:tmpl w:val="E32CA120"/>
    <w:lvl w:ilvl="0" w:tplc="2050077E">
      <w:start w:val="202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B7496"/>
    <w:multiLevelType w:val="hybridMultilevel"/>
    <w:tmpl w:val="D41CD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F1D1DC7"/>
    <w:multiLevelType w:val="hybridMultilevel"/>
    <w:tmpl w:val="E9BA1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4621DFD"/>
    <w:multiLevelType w:val="hybridMultilevel"/>
    <w:tmpl w:val="4EF6C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F1329E"/>
    <w:multiLevelType w:val="hybridMultilevel"/>
    <w:tmpl w:val="47F63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60012746">
    <w:abstractNumId w:val="0"/>
  </w:num>
  <w:num w:numId="2" w16cid:durableId="1858808349">
    <w:abstractNumId w:val="12"/>
  </w:num>
  <w:num w:numId="3" w16cid:durableId="1607420756">
    <w:abstractNumId w:val="6"/>
  </w:num>
  <w:num w:numId="4" w16cid:durableId="600377160">
    <w:abstractNumId w:val="4"/>
  </w:num>
  <w:num w:numId="5" w16cid:durableId="644164191">
    <w:abstractNumId w:val="2"/>
  </w:num>
  <w:num w:numId="6" w16cid:durableId="343671275">
    <w:abstractNumId w:val="9"/>
  </w:num>
  <w:num w:numId="7" w16cid:durableId="932053695">
    <w:abstractNumId w:val="13"/>
  </w:num>
  <w:num w:numId="8" w16cid:durableId="162014533">
    <w:abstractNumId w:val="11"/>
  </w:num>
  <w:num w:numId="9" w16cid:durableId="1519587542">
    <w:abstractNumId w:val="8"/>
  </w:num>
  <w:num w:numId="10" w16cid:durableId="412627690">
    <w:abstractNumId w:val="14"/>
  </w:num>
  <w:num w:numId="11" w16cid:durableId="491068757">
    <w:abstractNumId w:val="1"/>
  </w:num>
  <w:num w:numId="12" w16cid:durableId="581640559">
    <w:abstractNumId w:val="7"/>
  </w:num>
  <w:num w:numId="13" w16cid:durableId="1332416738">
    <w:abstractNumId w:val="5"/>
  </w:num>
  <w:num w:numId="14" w16cid:durableId="1903825879">
    <w:abstractNumId w:val="3"/>
  </w:num>
  <w:num w:numId="15" w16cid:durableId="937560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E3"/>
    <w:rsid w:val="000078D3"/>
    <w:rsid w:val="00033A31"/>
    <w:rsid w:val="00080080"/>
    <w:rsid w:val="00083580"/>
    <w:rsid w:val="000B3ADF"/>
    <w:rsid w:val="000D623D"/>
    <w:rsid w:val="000F59BA"/>
    <w:rsid w:val="00106032"/>
    <w:rsid w:val="00124F92"/>
    <w:rsid w:val="001A2140"/>
    <w:rsid w:val="001B047F"/>
    <w:rsid w:val="002158D1"/>
    <w:rsid w:val="00224329"/>
    <w:rsid w:val="00226F8F"/>
    <w:rsid w:val="00265280"/>
    <w:rsid w:val="00285C25"/>
    <w:rsid w:val="002A0532"/>
    <w:rsid w:val="002A74B4"/>
    <w:rsid w:val="002B4078"/>
    <w:rsid w:val="003216DC"/>
    <w:rsid w:val="00351F9E"/>
    <w:rsid w:val="0035286F"/>
    <w:rsid w:val="0035601C"/>
    <w:rsid w:val="00365252"/>
    <w:rsid w:val="003848E3"/>
    <w:rsid w:val="0039009A"/>
    <w:rsid w:val="003B2A7E"/>
    <w:rsid w:val="003B372A"/>
    <w:rsid w:val="003E0786"/>
    <w:rsid w:val="003E3585"/>
    <w:rsid w:val="003F3A22"/>
    <w:rsid w:val="0040352E"/>
    <w:rsid w:val="0042143E"/>
    <w:rsid w:val="004272CC"/>
    <w:rsid w:val="0045544E"/>
    <w:rsid w:val="00464AF0"/>
    <w:rsid w:val="0047002D"/>
    <w:rsid w:val="004A5436"/>
    <w:rsid w:val="004A7153"/>
    <w:rsid w:val="004B55EB"/>
    <w:rsid w:val="004D1540"/>
    <w:rsid w:val="004E3BC3"/>
    <w:rsid w:val="00507B4B"/>
    <w:rsid w:val="00516EDA"/>
    <w:rsid w:val="00525A78"/>
    <w:rsid w:val="005507E1"/>
    <w:rsid w:val="005A2F29"/>
    <w:rsid w:val="005E052B"/>
    <w:rsid w:val="005E5EC8"/>
    <w:rsid w:val="00600DB8"/>
    <w:rsid w:val="0060777C"/>
    <w:rsid w:val="00643AEE"/>
    <w:rsid w:val="006512B7"/>
    <w:rsid w:val="00677A3F"/>
    <w:rsid w:val="006A1B3D"/>
    <w:rsid w:val="006B7359"/>
    <w:rsid w:val="006C3D25"/>
    <w:rsid w:val="006C72B3"/>
    <w:rsid w:val="006D13BC"/>
    <w:rsid w:val="006D5D7B"/>
    <w:rsid w:val="006E7C7E"/>
    <w:rsid w:val="00704CA0"/>
    <w:rsid w:val="0072199A"/>
    <w:rsid w:val="00721BD6"/>
    <w:rsid w:val="00734AF8"/>
    <w:rsid w:val="00757026"/>
    <w:rsid w:val="00774114"/>
    <w:rsid w:val="0078157D"/>
    <w:rsid w:val="00786329"/>
    <w:rsid w:val="00786B91"/>
    <w:rsid w:val="008019B9"/>
    <w:rsid w:val="00844637"/>
    <w:rsid w:val="00882B59"/>
    <w:rsid w:val="008A2E3D"/>
    <w:rsid w:val="008B546A"/>
    <w:rsid w:val="008D0BDD"/>
    <w:rsid w:val="008D43A3"/>
    <w:rsid w:val="008E7762"/>
    <w:rsid w:val="009332F8"/>
    <w:rsid w:val="00936999"/>
    <w:rsid w:val="0097147F"/>
    <w:rsid w:val="009A2B96"/>
    <w:rsid w:val="009D36BD"/>
    <w:rsid w:val="009D5E4E"/>
    <w:rsid w:val="009F033D"/>
    <w:rsid w:val="00A00B80"/>
    <w:rsid w:val="00A04F08"/>
    <w:rsid w:val="00A23946"/>
    <w:rsid w:val="00A3075B"/>
    <w:rsid w:val="00A4013D"/>
    <w:rsid w:val="00A542DC"/>
    <w:rsid w:val="00A5569A"/>
    <w:rsid w:val="00A776F4"/>
    <w:rsid w:val="00AB2777"/>
    <w:rsid w:val="00AC2665"/>
    <w:rsid w:val="00AC3A71"/>
    <w:rsid w:val="00AF19E6"/>
    <w:rsid w:val="00B069E0"/>
    <w:rsid w:val="00B3046A"/>
    <w:rsid w:val="00B64A23"/>
    <w:rsid w:val="00B65500"/>
    <w:rsid w:val="00BB7D53"/>
    <w:rsid w:val="00BC0799"/>
    <w:rsid w:val="00BC126C"/>
    <w:rsid w:val="00BC4BF7"/>
    <w:rsid w:val="00BD2991"/>
    <w:rsid w:val="00BF016C"/>
    <w:rsid w:val="00BF0B3E"/>
    <w:rsid w:val="00BF233B"/>
    <w:rsid w:val="00BF6295"/>
    <w:rsid w:val="00C20DAD"/>
    <w:rsid w:val="00C400B7"/>
    <w:rsid w:val="00C425FD"/>
    <w:rsid w:val="00C461F8"/>
    <w:rsid w:val="00C76FDC"/>
    <w:rsid w:val="00C83993"/>
    <w:rsid w:val="00CA0FA6"/>
    <w:rsid w:val="00CA5DE3"/>
    <w:rsid w:val="00CB3BC5"/>
    <w:rsid w:val="00CC5F7C"/>
    <w:rsid w:val="00CD4DCE"/>
    <w:rsid w:val="00CE788E"/>
    <w:rsid w:val="00CF1390"/>
    <w:rsid w:val="00D11939"/>
    <w:rsid w:val="00D220BB"/>
    <w:rsid w:val="00D353A7"/>
    <w:rsid w:val="00D4100D"/>
    <w:rsid w:val="00D460CA"/>
    <w:rsid w:val="00D81A96"/>
    <w:rsid w:val="00D962D5"/>
    <w:rsid w:val="00DA241A"/>
    <w:rsid w:val="00DA368F"/>
    <w:rsid w:val="00DA49C0"/>
    <w:rsid w:val="00DE2EB9"/>
    <w:rsid w:val="00DF7078"/>
    <w:rsid w:val="00E11132"/>
    <w:rsid w:val="00E162CF"/>
    <w:rsid w:val="00E17D30"/>
    <w:rsid w:val="00E720AC"/>
    <w:rsid w:val="00E7682D"/>
    <w:rsid w:val="00E91462"/>
    <w:rsid w:val="00EA1CCF"/>
    <w:rsid w:val="00EB058F"/>
    <w:rsid w:val="00EB7583"/>
    <w:rsid w:val="00EE232E"/>
    <w:rsid w:val="00F11D7F"/>
    <w:rsid w:val="00F12EF2"/>
    <w:rsid w:val="00F47905"/>
    <w:rsid w:val="00F55473"/>
    <w:rsid w:val="00F75009"/>
    <w:rsid w:val="00F87E1B"/>
    <w:rsid w:val="00FC7DC8"/>
    <w:rsid w:val="00FF2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002D"/>
  <w15:chartTrackingRefBased/>
  <w15:docId w15:val="{09B89A5D-E159-4F5F-BF08-B29AE844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E3BC3"/>
    <w:pPr>
      <w:ind w:left="720"/>
      <w:contextualSpacing/>
    </w:pPr>
  </w:style>
  <w:style w:type="table" w:styleId="Reatabula">
    <w:name w:val="Table Grid"/>
    <w:basedOn w:val="Parastatabula"/>
    <w:uiPriority w:val="39"/>
    <w:rsid w:val="00D4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D1540"/>
    <w:pPr>
      <w:spacing w:after="0" w:line="240" w:lineRule="auto"/>
    </w:pPr>
  </w:style>
  <w:style w:type="character" w:styleId="Komentraatsauce">
    <w:name w:val="annotation reference"/>
    <w:basedOn w:val="Noklusjumarindkopasfonts"/>
    <w:uiPriority w:val="99"/>
    <w:semiHidden/>
    <w:unhideWhenUsed/>
    <w:rsid w:val="00F87E1B"/>
    <w:rPr>
      <w:sz w:val="16"/>
      <w:szCs w:val="16"/>
    </w:rPr>
  </w:style>
  <w:style w:type="paragraph" w:styleId="Komentrateksts">
    <w:name w:val="annotation text"/>
    <w:basedOn w:val="Parasts"/>
    <w:link w:val="KomentratekstsRakstz"/>
    <w:uiPriority w:val="99"/>
    <w:semiHidden/>
    <w:unhideWhenUsed/>
    <w:rsid w:val="00F87E1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87E1B"/>
    <w:rPr>
      <w:sz w:val="20"/>
      <w:szCs w:val="20"/>
    </w:rPr>
  </w:style>
  <w:style w:type="paragraph" w:styleId="Komentratma">
    <w:name w:val="annotation subject"/>
    <w:basedOn w:val="Komentrateksts"/>
    <w:next w:val="Komentrateksts"/>
    <w:link w:val="KomentratmaRakstz"/>
    <w:uiPriority w:val="99"/>
    <w:semiHidden/>
    <w:unhideWhenUsed/>
    <w:rsid w:val="00F87E1B"/>
    <w:rPr>
      <w:b/>
      <w:bCs/>
    </w:rPr>
  </w:style>
  <w:style w:type="character" w:customStyle="1" w:styleId="KomentratmaRakstz">
    <w:name w:val="Komentāra tēma Rakstz."/>
    <w:basedOn w:val="KomentratekstsRakstz"/>
    <w:link w:val="Komentratma"/>
    <w:uiPriority w:val="99"/>
    <w:semiHidden/>
    <w:rsid w:val="00F87E1B"/>
    <w:rPr>
      <w:b/>
      <w:bCs/>
      <w:sz w:val="20"/>
      <w:szCs w:val="20"/>
    </w:rPr>
  </w:style>
  <w:style w:type="paragraph" w:styleId="Kjene">
    <w:name w:val="footer"/>
    <w:basedOn w:val="Parasts"/>
    <w:link w:val="KjeneRakstz"/>
    <w:uiPriority w:val="99"/>
    <w:unhideWhenUsed/>
    <w:rsid w:val="00704CA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04CA0"/>
  </w:style>
  <w:style w:type="character" w:styleId="Lappusesnumurs">
    <w:name w:val="page number"/>
    <w:basedOn w:val="Noklusjumarindkopasfonts"/>
    <w:uiPriority w:val="99"/>
    <w:semiHidden/>
    <w:unhideWhenUsed/>
    <w:rsid w:val="0070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wnloads\LV%20atti&#772;sti&#772;bas%20uzsta&#772;di&#772;jumi%20205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9a02a4-1fd8-448c-9b02-939e6825dd65}" enabled="1" method="Privileged" siteId="{e06b362b-4101-487e-ac7c-ade9d4cc404e}" contentBits="0" removed="0"/>
</clbl:labelList>
</file>

<file path=docProps/app.xml><?xml version="1.0" encoding="utf-8"?>
<Properties xmlns="http://schemas.openxmlformats.org/officeDocument/2006/extended-properties" xmlns:vt="http://schemas.openxmlformats.org/officeDocument/2006/docPropsVTypes">
  <Template>LV attīstības uzstādījumi 2050 (1)</Template>
  <TotalTime>2</TotalTime>
  <Pages>5</Pages>
  <Words>5023</Words>
  <Characters>2864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Tumulkane</dc:creator>
  <cp:keywords/>
  <dc:description/>
  <cp:lastModifiedBy>Ilze Tumulkāne</cp:lastModifiedBy>
  <cp:revision>1</cp:revision>
  <cp:lastPrinted>2022-11-02T16:02:00Z</cp:lastPrinted>
  <dcterms:created xsi:type="dcterms:W3CDTF">2022-11-07T11:05:00Z</dcterms:created>
  <dcterms:modified xsi:type="dcterms:W3CDTF">2022-11-07T11:07:00Z</dcterms:modified>
</cp:coreProperties>
</file>